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0434" w14:textId="77777777" w:rsidR="00B51D85" w:rsidRPr="001B6AAF" w:rsidRDefault="00B51D85" w:rsidP="00E84D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34C87A56" w14:textId="77777777" w:rsidR="007A3556" w:rsidRPr="00B306F7" w:rsidRDefault="007A3556" w:rsidP="007A3556">
      <w:pPr>
        <w:autoSpaceDE w:val="0"/>
        <w:autoSpaceDN w:val="0"/>
        <w:adjustRightInd w:val="0"/>
        <w:spacing w:after="0" w:line="240" w:lineRule="auto"/>
        <w:rPr>
          <w:rFonts w:cs="HelveticaNeue"/>
          <w:color w:val="000000" w:themeColor="text1"/>
          <w:sz w:val="20"/>
          <w:szCs w:val="20"/>
        </w:rPr>
      </w:pPr>
      <w:r w:rsidRPr="00B306F7">
        <w:rPr>
          <w:rFonts w:cs="HelveticaNeue"/>
          <w:color w:val="000000" w:themeColor="text1"/>
          <w:sz w:val="42"/>
          <w:szCs w:val="42"/>
        </w:rPr>
        <w:t>David Goldwasser</w:t>
      </w:r>
      <w:r w:rsidRPr="00B306F7">
        <w:rPr>
          <w:rFonts w:cs="HelveticaNeue"/>
          <w:color w:val="000000" w:themeColor="text1"/>
          <w:sz w:val="20"/>
          <w:szCs w:val="20"/>
        </w:rPr>
        <w:t>, LEED AP</w:t>
      </w:r>
    </w:p>
    <w:p w14:paraId="0A0A0E1C" w14:textId="77777777" w:rsidR="007A3556" w:rsidRPr="00B306F7" w:rsidRDefault="007A3556" w:rsidP="007A3556">
      <w:pPr>
        <w:autoSpaceDE w:val="0"/>
        <w:autoSpaceDN w:val="0"/>
        <w:adjustRightInd w:val="0"/>
        <w:spacing w:after="0" w:line="240" w:lineRule="auto"/>
        <w:rPr>
          <w:rFonts w:cs="HelveticaNeue"/>
          <w:color w:val="000000" w:themeColor="text1"/>
          <w:sz w:val="14"/>
          <w:szCs w:val="14"/>
        </w:rPr>
      </w:pPr>
    </w:p>
    <w:p w14:paraId="3ECC0BFB" w14:textId="77777777" w:rsidR="007A3556" w:rsidRPr="00B306F7" w:rsidRDefault="007A3556" w:rsidP="007A3556">
      <w:pPr>
        <w:autoSpaceDE w:val="0"/>
        <w:autoSpaceDN w:val="0"/>
        <w:adjustRightInd w:val="0"/>
        <w:spacing w:after="0" w:line="240" w:lineRule="auto"/>
        <w:rPr>
          <w:rFonts w:cs="HelveticaNeue"/>
          <w:color w:val="000000" w:themeColor="text1"/>
          <w:sz w:val="14"/>
          <w:szCs w:val="14"/>
        </w:rPr>
      </w:pPr>
    </w:p>
    <w:p w14:paraId="34F484C9" w14:textId="77777777" w:rsidR="007A3556" w:rsidRPr="00B306F7" w:rsidRDefault="007A3556" w:rsidP="007A3556">
      <w:pPr>
        <w:autoSpaceDE w:val="0"/>
        <w:autoSpaceDN w:val="0"/>
        <w:adjustRightInd w:val="0"/>
        <w:spacing w:after="0" w:line="240" w:lineRule="auto"/>
        <w:rPr>
          <w:rFonts w:cs="HelveticaNeue"/>
          <w:color w:val="000000" w:themeColor="text1"/>
          <w:sz w:val="28"/>
          <w:szCs w:val="28"/>
        </w:rPr>
      </w:pPr>
      <w:r w:rsidRPr="00B306F7">
        <w:rPr>
          <w:rFonts w:cs="HelveticaNeue"/>
          <w:color w:val="000000" w:themeColor="text1"/>
          <w:sz w:val="28"/>
          <w:szCs w:val="28"/>
        </w:rPr>
        <w:t>Profile</w:t>
      </w:r>
    </w:p>
    <w:p w14:paraId="2396DC60" w14:textId="4979CF47" w:rsidR="007A3556" w:rsidRPr="00B306F7" w:rsidRDefault="007A3556" w:rsidP="007A3556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Researcher and</w:t>
      </w:r>
      <w:r w:rsidRPr="00B306F7">
        <w:rPr>
          <w:color w:val="000000" w:themeColor="text1"/>
          <w:sz w:val="20"/>
          <w:szCs w:val="20"/>
        </w:rPr>
        <w:t xml:space="preserve"> software </w:t>
      </w:r>
      <w:r>
        <w:rPr>
          <w:color w:val="000000" w:themeColor="text1"/>
          <w:sz w:val="20"/>
          <w:szCs w:val="20"/>
        </w:rPr>
        <w:t>engineer</w:t>
      </w:r>
      <w:r w:rsidRPr="00B306F7">
        <w:rPr>
          <w:color w:val="000000" w:themeColor="text1"/>
          <w:sz w:val="20"/>
          <w:szCs w:val="20"/>
        </w:rPr>
        <w:t xml:space="preserve"> for the National Renewable Energy Laboratory's Buildings </w:t>
      </w:r>
      <w:r>
        <w:rPr>
          <w:color w:val="000000" w:themeColor="text1"/>
          <w:sz w:val="20"/>
          <w:szCs w:val="20"/>
        </w:rPr>
        <w:t xml:space="preserve">and </w:t>
      </w:r>
      <w:r w:rsidRPr="00B306F7">
        <w:rPr>
          <w:color w:val="000000" w:themeColor="text1"/>
          <w:sz w:val="20"/>
          <w:szCs w:val="20"/>
        </w:rPr>
        <w:t xml:space="preserve">Thermal </w:t>
      </w:r>
      <w:r>
        <w:rPr>
          <w:color w:val="000000" w:themeColor="text1"/>
          <w:sz w:val="20"/>
          <w:szCs w:val="20"/>
        </w:rPr>
        <w:t>Sciences</w:t>
      </w:r>
      <w:r w:rsidRPr="00B306F7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C</w:t>
      </w:r>
      <w:r w:rsidRPr="00B306F7">
        <w:rPr>
          <w:color w:val="000000" w:themeColor="text1"/>
          <w:sz w:val="20"/>
          <w:szCs w:val="20"/>
        </w:rPr>
        <w:t>enter</w:t>
      </w:r>
      <w:r>
        <w:rPr>
          <w:color w:val="000000" w:themeColor="text1"/>
          <w:sz w:val="20"/>
          <w:szCs w:val="20"/>
        </w:rPr>
        <w:t>, Commercial Buildings Research Group,</w:t>
      </w:r>
      <w:r w:rsidRPr="00B306F7">
        <w:rPr>
          <w:color w:val="000000" w:themeColor="text1"/>
          <w:sz w:val="20"/>
          <w:szCs w:val="20"/>
        </w:rPr>
        <w:t xml:space="preserve"> since </w:t>
      </w:r>
      <w:r>
        <w:rPr>
          <w:color w:val="000000" w:themeColor="text1"/>
          <w:sz w:val="20"/>
          <w:szCs w:val="20"/>
        </w:rPr>
        <w:t>2010</w:t>
      </w:r>
      <w:r w:rsidRPr="00B306F7">
        <w:rPr>
          <w:color w:val="000000" w:themeColor="text1"/>
          <w:sz w:val="20"/>
          <w:szCs w:val="20"/>
        </w:rPr>
        <w:t xml:space="preserve">. </w:t>
      </w:r>
      <w:r w:rsidR="00BE4021">
        <w:rPr>
          <w:color w:val="000000" w:themeColor="text1"/>
          <w:sz w:val="20"/>
          <w:szCs w:val="20"/>
        </w:rPr>
        <w:t>Primary investigator for the</w:t>
      </w:r>
      <w:r>
        <w:rPr>
          <w:color w:val="000000" w:themeColor="text1"/>
          <w:sz w:val="20"/>
          <w:szCs w:val="20"/>
        </w:rPr>
        <w:t xml:space="preserve"> OpenStudio Platform</w:t>
      </w:r>
      <w:r w:rsidRPr="00B306F7">
        <w:rPr>
          <w:color w:val="000000" w:themeColor="text1"/>
          <w:sz w:val="20"/>
          <w:szCs w:val="20"/>
        </w:rPr>
        <w:t xml:space="preserve">. </w:t>
      </w:r>
      <w:r>
        <w:rPr>
          <w:color w:val="000000" w:themeColor="text1"/>
          <w:sz w:val="20"/>
          <w:szCs w:val="20"/>
        </w:rPr>
        <w:t>Roles</w:t>
      </w:r>
      <w:r w:rsidRPr="00B306F7">
        <w:rPr>
          <w:color w:val="000000" w:themeColor="text1"/>
          <w:sz w:val="20"/>
          <w:szCs w:val="20"/>
        </w:rPr>
        <w:t xml:space="preserve"> include </w:t>
      </w:r>
      <w:r w:rsidR="00F70AA7">
        <w:rPr>
          <w:color w:val="000000" w:themeColor="text1"/>
          <w:sz w:val="20"/>
          <w:szCs w:val="20"/>
        </w:rPr>
        <w:t xml:space="preserve">project management, </w:t>
      </w:r>
      <w:r w:rsidRPr="00B306F7">
        <w:rPr>
          <w:color w:val="000000" w:themeColor="text1"/>
          <w:sz w:val="20"/>
          <w:szCs w:val="20"/>
        </w:rPr>
        <w:t>feature and code devel</w:t>
      </w:r>
      <w:r>
        <w:rPr>
          <w:color w:val="000000" w:themeColor="text1"/>
          <w:sz w:val="20"/>
          <w:szCs w:val="20"/>
        </w:rPr>
        <w:t>opment for the OpenStudio SDK, OpenStudio Measures, testing, documentation</w:t>
      </w:r>
      <w:r w:rsidRPr="00B306F7">
        <w:rPr>
          <w:color w:val="000000" w:themeColor="text1"/>
          <w:sz w:val="20"/>
          <w:szCs w:val="20"/>
        </w:rPr>
        <w:t xml:space="preserve">, support, and outreach. Recent work has focused on the development of </w:t>
      </w:r>
      <w:r>
        <w:rPr>
          <w:color w:val="000000" w:themeColor="text1"/>
          <w:sz w:val="20"/>
          <w:szCs w:val="20"/>
        </w:rPr>
        <w:t xml:space="preserve">zero energy </w:t>
      </w:r>
      <w:r w:rsidRPr="00B306F7">
        <w:rPr>
          <w:color w:val="000000" w:themeColor="text1"/>
          <w:sz w:val="20"/>
          <w:szCs w:val="20"/>
        </w:rPr>
        <w:t xml:space="preserve">design guides, </w:t>
      </w:r>
      <w:r>
        <w:rPr>
          <w:color w:val="000000" w:themeColor="text1"/>
          <w:sz w:val="20"/>
          <w:szCs w:val="20"/>
        </w:rPr>
        <w:t xml:space="preserve">model </w:t>
      </w:r>
      <w:r w:rsidRPr="00B306F7">
        <w:rPr>
          <w:color w:val="000000" w:themeColor="text1"/>
          <w:sz w:val="20"/>
          <w:szCs w:val="20"/>
        </w:rPr>
        <w:t xml:space="preserve">articulation tools to support analysis of neighborhood and district scale modeling, and </w:t>
      </w:r>
      <w:r>
        <w:rPr>
          <w:color w:val="000000" w:themeColor="text1"/>
          <w:sz w:val="20"/>
          <w:szCs w:val="20"/>
        </w:rPr>
        <w:t>advanced building construction research</w:t>
      </w:r>
      <w:r w:rsidRPr="00B306F7">
        <w:rPr>
          <w:color w:val="000000" w:themeColor="text1"/>
          <w:sz w:val="20"/>
          <w:szCs w:val="20"/>
        </w:rPr>
        <w:t>.</w:t>
      </w:r>
    </w:p>
    <w:p w14:paraId="6D91220B" w14:textId="77777777" w:rsidR="007A3556" w:rsidRPr="00B306F7" w:rsidRDefault="007A3556" w:rsidP="007A3556">
      <w:pPr>
        <w:autoSpaceDE w:val="0"/>
        <w:autoSpaceDN w:val="0"/>
        <w:adjustRightInd w:val="0"/>
        <w:spacing w:after="0" w:line="240" w:lineRule="auto"/>
        <w:rPr>
          <w:rFonts w:cs="HelveticaNeue"/>
          <w:color w:val="000000" w:themeColor="text1"/>
          <w:sz w:val="18"/>
          <w:szCs w:val="18"/>
        </w:rPr>
      </w:pPr>
    </w:p>
    <w:p w14:paraId="73D3F1A9" w14:textId="77777777" w:rsidR="007A3556" w:rsidRPr="00B306F7" w:rsidRDefault="007A3556" w:rsidP="007A3556">
      <w:pPr>
        <w:autoSpaceDE w:val="0"/>
        <w:autoSpaceDN w:val="0"/>
        <w:adjustRightInd w:val="0"/>
        <w:spacing w:after="0" w:line="240" w:lineRule="auto"/>
        <w:rPr>
          <w:rFonts w:cs="HelveticaNeue"/>
          <w:color w:val="000000" w:themeColor="text1"/>
          <w:sz w:val="28"/>
          <w:szCs w:val="28"/>
        </w:rPr>
      </w:pPr>
      <w:r w:rsidRPr="00B306F7">
        <w:rPr>
          <w:rFonts w:cs="HelveticaNeue"/>
          <w:color w:val="000000" w:themeColor="text1"/>
          <w:sz w:val="28"/>
          <w:szCs w:val="28"/>
        </w:rPr>
        <w:t>Employment</w:t>
      </w:r>
    </w:p>
    <w:p w14:paraId="24EACF5E" w14:textId="77777777" w:rsidR="007A3556" w:rsidRPr="00B306F7" w:rsidRDefault="007A3556" w:rsidP="007A3556">
      <w:pPr>
        <w:autoSpaceDE w:val="0"/>
        <w:autoSpaceDN w:val="0"/>
        <w:adjustRightInd w:val="0"/>
        <w:spacing w:after="0" w:line="240" w:lineRule="auto"/>
        <w:rPr>
          <w:rFonts w:cs="HelveticaNeue-LightItalic"/>
          <w:i/>
          <w:iCs/>
          <w:color w:val="000000" w:themeColor="text1"/>
          <w:sz w:val="20"/>
          <w:szCs w:val="20"/>
        </w:rPr>
      </w:pPr>
      <w:r w:rsidRPr="00B306F7">
        <w:rPr>
          <w:rFonts w:cs="HelveticaNeue-Bold"/>
          <w:b/>
          <w:bCs/>
          <w:color w:val="000000" w:themeColor="text1"/>
          <w:sz w:val="20"/>
          <w:szCs w:val="20"/>
        </w:rPr>
        <w:t>National Renewable Energy Laboratory</w:t>
      </w:r>
      <w:r>
        <w:rPr>
          <w:rFonts w:cs="LucidaGrande-Bold"/>
          <w:b/>
          <w:bCs/>
          <w:color w:val="000000" w:themeColor="text1"/>
          <w:sz w:val="20"/>
          <w:szCs w:val="20"/>
        </w:rPr>
        <w:t xml:space="preserve">, </w:t>
      </w:r>
      <w:r w:rsidRPr="00B306F7">
        <w:rPr>
          <w:rFonts w:cs="HelveticaNeue-Bold"/>
          <w:b/>
          <w:bCs/>
          <w:color w:val="000000" w:themeColor="text1"/>
          <w:sz w:val="20"/>
          <w:szCs w:val="20"/>
        </w:rPr>
        <w:t>Golden, CO</w:t>
      </w:r>
      <w:r>
        <w:rPr>
          <w:rFonts w:cs="LucidaGrande-Bold"/>
          <w:b/>
          <w:bCs/>
          <w:color w:val="000000" w:themeColor="text1"/>
          <w:sz w:val="20"/>
          <w:szCs w:val="20"/>
        </w:rPr>
        <w:t xml:space="preserve">, </w:t>
      </w:r>
      <w:r>
        <w:rPr>
          <w:rFonts w:cs="HelveticaNeue-LightItalic"/>
          <w:i/>
          <w:iCs/>
          <w:color w:val="000000" w:themeColor="text1"/>
          <w:sz w:val="20"/>
          <w:szCs w:val="20"/>
        </w:rPr>
        <w:t>2010</w:t>
      </w:r>
      <w:r w:rsidRPr="00B306F7">
        <w:rPr>
          <w:rFonts w:cs="HelveticaNeue-LightItalic"/>
          <w:i/>
          <w:iCs/>
          <w:color w:val="000000" w:themeColor="text1"/>
          <w:sz w:val="20"/>
          <w:szCs w:val="20"/>
        </w:rPr>
        <w:t xml:space="preserve"> – Present</w:t>
      </w:r>
    </w:p>
    <w:p w14:paraId="5F21FD12" w14:textId="77777777" w:rsidR="007A3556" w:rsidRPr="006D4B9C" w:rsidRDefault="007A3556" w:rsidP="007A3556">
      <w:pPr>
        <w:pStyle w:val="ListParagraph"/>
        <w:numPr>
          <w:ilvl w:val="0"/>
          <w:numId w:val="4"/>
        </w:numPr>
        <w:spacing w:line="240" w:lineRule="auto"/>
        <w:contextualSpacing/>
        <w:rPr>
          <w:rFonts w:cstheme="minorBidi"/>
          <w:color w:val="000000" w:themeColor="text1"/>
          <w:sz w:val="20"/>
          <w:szCs w:val="20"/>
        </w:rPr>
      </w:pPr>
      <w:r w:rsidRPr="00B306F7">
        <w:rPr>
          <w:color w:val="000000" w:themeColor="text1"/>
          <w:sz w:val="20"/>
          <w:szCs w:val="20"/>
        </w:rPr>
        <w:t>Researcher IV-Software Engineer</w:t>
      </w:r>
    </w:p>
    <w:p w14:paraId="35F69706" w14:textId="77777777" w:rsidR="007A3556" w:rsidRPr="00444E7C" w:rsidRDefault="007A3556" w:rsidP="007A3556">
      <w:pPr>
        <w:pStyle w:val="ListParagraph"/>
        <w:numPr>
          <w:ilvl w:val="0"/>
          <w:numId w:val="4"/>
        </w:numPr>
        <w:spacing w:line="240" w:lineRule="auto"/>
        <w:contextualSpacing/>
        <w:rPr>
          <w:rFonts w:cstheme="minorBidi"/>
          <w:color w:val="000000" w:themeColor="text1"/>
          <w:sz w:val="20"/>
          <w:szCs w:val="20"/>
        </w:rPr>
      </w:pPr>
      <w:r w:rsidRPr="006D4B9C">
        <w:rPr>
          <w:rFonts w:cs="HelveticaNeue"/>
          <w:color w:val="000000" w:themeColor="text1"/>
          <w:sz w:val="20"/>
          <w:szCs w:val="20"/>
        </w:rPr>
        <w:t>Software development, training, support, documentation, testing, outreach</w:t>
      </w:r>
      <w:r>
        <w:rPr>
          <w:rFonts w:cs="HelveticaNeue"/>
          <w:color w:val="000000" w:themeColor="text1"/>
          <w:sz w:val="20"/>
          <w:szCs w:val="20"/>
        </w:rPr>
        <w:t>, m</w:t>
      </w:r>
      <w:r w:rsidRPr="00444E7C">
        <w:rPr>
          <w:rFonts w:cs="HelveticaNeue"/>
          <w:color w:val="000000" w:themeColor="text1"/>
          <w:sz w:val="20"/>
          <w:szCs w:val="20"/>
        </w:rPr>
        <w:t xml:space="preserve">easure </w:t>
      </w:r>
      <w:r>
        <w:rPr>
          <w:rFonts w:cs="HelveticaNeue"/>
          <w:color w:val="000000" w:themeColor="text1"/>
          <w:sz w:val="20"/>
          <w:szCs w:val="20"/>
        </w:rPr>
        <w:t>d</w:t>
      </w:r>
      <w:r w:rsidRPr="00444E7C">
        <w:rPr>
          <w:rFonts w:cs="HelveticaNeue"/>
          <w:color w:val="000000" w:themeColor="text1"/>
          <w:sz w:val="20"/>
          <w:szCs w:val="20"/>
        </w:rPr>
        <w:t>evelopment</w:t>
      </w:r>
      <w:r>
        <w:rPr>
          <w:rFonts w:cs="HelveticaNeue"/>
          <w:color w:val="000000" w:themeColor="text1"/>
          <w:sz w:val="20"/>
          <w:szCs w:val="20"/>
        </w:rPr>
        <w:t>, analysis</w:t>
      </w:r>
    </w:p>
    <w:p w14:paraId="500C81D8" w14:textId="77777777" w:rsidR="007A3556" w:rsidRPr="00B306F7" w:rsidRDefault="007A3556" w:rsidP="007A3556">
      <w:pPr>
        <w:autoSpaceDE w:val="0"/>
        <w:autoSpaceDN w:val="0"/>
        <w:adjustRightInd w:val="0"/>
        <w:spacing w:after="0" w:line="240" w:lineRule="auto"/>
        <w:rPr>
          <w:rFonts w:cs="HelveticaNeue-LightItalic"/>
          <w:i/>
          <w:iCs/>
          <w:color w:val="000000" w:themeColor="text1"/>
          <w:sz w:val="20"/>
          <w:szCs w:val="20"/>
        </w:rPr>
      </w:pPr>
      <w:r w:rsidRPr="00B306F7">
        <w:rPr>
          <w:rFonts w:cs="HelveticaNeue-Bold"/>
          <w:b/>
          <w:bCs/>
          <w:color w:val="000000" w:themeColor="text1"/>
          <w:sz w:val="20"/>
          <w:szCs w:val="20"/>
        </w:rPr>
        <w:t>Google</w:t>
      </w:r>
      <w:r>
        <w:rPr>
          <w:rFonts w:cs="LucidaGrande-Bold"/>
          <w:b/>
          <w:bCs/>
          <w:color w:val="000000" w:themeColor="text1"/>
          <w:sz w:val="20"/>
          <w:szCs w:val="20"/>
        </w:rPr>
        <w:t xml:space="preserve">, </w:t>
      </w:r>
      <w:r w:rsidRPr="00B306F7">
        <w:rPr>
          <w:rFonts w:cs="HelveticaNeue-Bold"/>
          <w:b/>
          <w:bCs/>
          <w:color w:val="000000" w:themeColor="text1"/>
          <w:sz w:val="20"/>
          <w:szCs w:val="20"/>
        </w:rPr>
        <w:t>Boulder, CO</w:t>
      </w:r>
      <w:r>
        <w:rPr>
          <w:rFonts w:cs="LucidaGrande-Bold"/>
          <w:b/>
          <w:bCs/>
          <w:color w:val="000000" w:themeColor="text1"/>
          <w:sz w:val="20"/>
          <w:szCs w:val="20"/>
        </w:rPr>
        <w:t xml:space="preserve">, </w:t>
      </w:r>
      <w:r w:rsidRPr="00B306F7">
        <w:rPr>
          <w:rFonts w:cs="HelveticaNeue-LightItalic"/>
          <w:i/>
          <w:iCs/>
          <w:color w:val="000000" w:themeColor="text1"/>
          <w:sz w:val="20"/>
          <w:szCs w:val="20"/>
        </w:rPr>
        <w:t>2009</w:t>
      </w:r>
      <w:r>
        <w:rPr>
          <w:rFonts w:cs="HelveticaNeue-LightItalic"/>
          <w:i/>
          <w:iCs/>
          <w:color w:val="000000" w:themeColor="text1"/>
          <w:sz w:val="20"/>
          <w:szCs w:val="20"/>
        </w:rPr>
        <w:t xml:space="preserve"> (Contract)</w:t>
      </w:r>
    </w:p>
    <w:p w14:paraId="0ADE0BF2" w14:textId="77777777" w:rsidR="007A3556" w:rsidRPr="00B306F7" w:rsidRDefault="007A3556" w:rsidP="007A355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HelveticaNeue"/>
          <w:color w:val="000000" w:themeColor="text1"/>
          <w:sz w:val="20"/>
          <w:szCs w:val="20"/>
        </w:rPr>
      </w:pPr>
      <w:r>
        <w:rPr>
          <w:rFonts w:cs="HelveticaNeue"/>
          <w:color w:val="000000" w:themeColor="text1"/>
          <w:sz w:val="20"/>
          <w:szCs w:val="20"/>
        </w:rPr>
        <w:t>S</w:t>
      </w:r>
      <w:r w:rsidRPr="00B306F7">
        <w:rPr>
          <w:rFonts w:cs="HelveticaNeue"/>
          <w:color w:val="000000" w:themeColor="text1"/>
          <w:sz w:val="20"/>
          <w:szCs w:val="20"/>
        </w:rPr>
        <w:t xml:space="preserve">oftware testing and development related to Earth products and </w:t>
      </w:r>
      <w:proofErr w:type="gramStart"/>
      <w:r w:rsidRPr="00B306F7">
        <w:rPr>
          <w:rFonts w:cs="HelveticaNeue"/>
          <w:color w:val="000000" w:themeColor="text1"/>
          <w:sz w:val="20"/>
          <w:szCs w:val="20"/>
        </w:rPr>
        <w:t>SketchUp</w:t>
      </w:r>
      <w:proofErr w:type="gramEnd"/>
    </w:p>
    <w:p w14:paraId="037CF98A" w14:textId="77777777" w:rsidR="007A3556" w:rsidRPr="00B306F7" w:rsidRDefault="007A3556" w:rsidP="007A3556">
      <w:pPr>
        <w:autoSpaceDE w:val="0"/>
        <w:autoSpaceDN w:val="0"/>
        <w:adjustRightInd w:val="0"/>
        <w:spacing w:after="0" w:line="240" w:lineRule="auto"/>
        <w:rPr>
          <w:rFonts w:cs="HelveticaNeue-LightItalic"/>
          <w:i/>
          <w:iCs/>
          <w:color w:val="000000" w:themeColor="text1"/>
          <w:sz w:val="20"/>
          <w:szCs w:val="20"/>
        </w:rPr>
      </w:pPr>
      <w:r w:rsidRPr="00B306F7">
        <w:rPr>
          <w:rFonts w:cs="HelveticaNeue-Bold"/>
          <w:b/>
          <w:bCs/>
          <w:color w:val="000000" w:themeColor="text1"/>
          <w:sz w:val="20"/>
          <w:szCs w:val="20"/>
        </w:rPr>
        <w:t>Boulder Associates Architects</w:t>
      </w:r>
      <w:r>
        <w:rPr>
          <w:rFonts w:cs="LucidaGrande-Bold"/>
          <w:b/>
          <w:bCs/>
          <w:color w:val="000000" w:themeColor="text1"/>
          <w:sz w:val="20"/>
          <w:szCs w:val="20"/>
        </w:rPr>
        <w:t xml:space="preserve">, </w:t>
      </w:r>
      <w:r w:rsidRPr="00B306F7">
        <w:rPr>
          <w:rFonts w:cs="HelveticaNeue-Bold"/>
          <w:b/>
          <w:bCs/>
          <w:color w:val="000000" w:themeColor="text1"/>
          <w:sz w:val="20"/>
          <w:szCs w:val="20"/>
        </w:rPr>
        <w:t>Boulder, CO</w:t>
      </w:r>
      <w:r>
        <w:rPr>
          <w:rFonts w:cs="LucidaGrande-Bold"/>
          <w:b/>
          <w:bCs/>
          <w:color w:val="000000" w:themeColor="text1"/>
          <w:sz w:val="20"/>
          <w:szCs w:val="20"/>
        </w:rPr>
        <w:t xml:space="preserve">, </w:t>
      </w:r>
      <w:r w:rsidRPr="00B306F7">
        <w:rPr>
          <w:rFonts w:cs="HelveticaNeue-LightItalic"/>
          <w:i/>
          <w:iCs/>
          <w:color w:val="000000" w:themeColor="text1"/>
          <w:sz w:val="20"/>
          <w:szCs w:val="20"/>
        </w:rPr>
        <w:t>2006 - 2009</w:t>
      </w:r>
    </w:p>
    <w:p w14:paraId="6C7DE691" w14:textId="77777777" w:rsidR="007A3556" w:rsidRPr="00B306F7" w:rsidRDefault="007A3556" w:rsidP="007A3556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cs="HelveticaNeue"/>
          <w:color w:val="000000" w:themeColor="text1"/>
          <w:sz w:val="20"/>
          <w:szCs w:val="20"/>
        </w:rPr>
      </w:pPr>
      <w:r>
        <w:rPr>
          <w:rFonts w:cs="HelveticaNeue"/>
          <w:color w:val="000000" w:themeColor="text1"/>
          <w:sz w:val="20"/>
          <w:szCs w:val="20"/>
        </w:rPr>
        <w:t>Architecture</w:t>
      </w:r>
    </w:p>
    <w:p w14:paraId="350334CC" w14:textId="77777777" w:rsidR="007A3556" w:rsidRPr="00B306F7" w:rsidRDefault="007A3556" w:rsidP="007A3556">
      <w:pPr>
        <w:autoSpaceDE w:val="0"/>
        <w:autoSpaceDN w:val="0"/>
        <w:adjustRightInd w:val="0"/>
        <w:spacing w:after="0" w:line="240" w:lineRule="auto"/>
        <w:rPr>
          <w:rFonts w:cs="HelveticaNeue-LightItalic"/>
          <w:i/>
          <w:iCs/>
          <w:color w:val="000000" w:themeColor="text1"/>
          <w:sz w:val="20"/>
          <w:szCs w:val="20"/>
        </w:rPr>
      </w:pPr>
      <w:r w:rsidRPr="00B306F7">
        <w:rPr>
          <w:rFonts w:cs="HelveticaNeue-Bold"/>
          <w:b/>
          <w:bCs/>
          <w:color w:val="000000" w:themeColor="text1"/>
          <w:sz w:val="20"/>
          <w:szCs w:val="20"/>
        </w:rPr>
        <w:t>Inertia Visual Media Memphis, TN</w:t>
      </w:r>
      <w:r>
        <w:rPr>
          <w:rFonts w:cs="LucidaGrande-Bold"/>
          <w:b/>
          <w:bCs/>
          <w:color w:val="000000" w:themeColor="text1"/>
          <w:sz w:val="20"/>
          <w:szCs w:val="20"/>
        </w:rPr>
        <w:t xml:space="preserve">, </w:t>
      </w:r>
      <w:r w:rsidRPr="00B306F7">
        <w:rPr>
          <w:rFonts w:cs="HelveticaNeue-LightItalic"/>
          <w:i/>
          <w:iCs/>
          <w:color w:val="000000" w:themeColor="text1"/>
          <w:sz w:val="20"/>
          <w:szCs w:val="20"/>
        </w:rPr>
        <w:t xml:space="preserve">2000 </w:t>
      </w:r>
      <w:r>
        <w:rPr>
          <w:rFonts w:cs="HelveticaNeue-LightItalic"/>
          <w:i/>
          <w:iCs/>
          <w:color w:val="000000" w:themeColor="text1"/>
          <w:sz w:val="20"/>
          <w:szCs w:val="20"/>
        </w:rPr>
        <w:t>–</w:t>
      </w:r>
      <w:r w:rsidRPr="00B306F7">
        <w:rPr>
          <w:rFonts w:cs="HelveticaNeue-LightItalic"/>
          <w:i/>
          <w:iCs/>
          <w:color w:val="000000" w:themeColor="text1"/>
          <w:sz w:val="20"/>
          <w:szCs w:val="20"/>
        </w:rPr>
        <w:t xml:space="preserve"> 2006</w:t>
      </w:r>
      <w:r>
        <w:rPr>
          <w:rFonts w:cs="HelveticaNeue-LightItalic"/>
          <w:i/>
          <w:iCs/>
          <w:color w:val="000000" w:themeColor="text1"/>
          <w:sz w:val="20"/>
          <w:szCs w:val="20"/>
        </w:rPr>
        <w:t xml:space="preserve"> </w:t>
      </w:r>
      <w:r w:rsidRPr="00AE42A0">
        <w:rPr>
          <w:rFonts w:cs="HelveticaNeue-Bold"/>
          <w:bCs/>
          <w:i/>
          <w:color w:val="000000" w:themeColor="text1"/>
          <w:sz w:val="20"/>
          <w:szCs w:val="20"/>
        </w:rPr>
        <w:t>(Owner)</w:t>
      </w:r>
    </w:p>
    <w:p w14:paraId="570D5425" w14:textId="77777777" w:rsidR="007A3556" w:rsidRDefault="007A3556" w:rsidP="007A355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HelveticaNeue"/>
          <w:color w:val="000000" w:themeColor="text1"/>
          <w:sz w:val="20"/>
          <w:szCs w:val="20"/>
        </w:rPr>
      </w:pPr>
      <w:r w:rsidRPr="00B306F7">
        <w:rPr>
          <w:rFonts w:cs="HelveticaNeue"/>
          <w:color w:val="000000" w:themeColor="text1"/>
          <w:sz w:val="20"/>
          <w:szCs w:val="20"/>
        </w:rPr>
        <w:t>Visual media services with a focus on panoramic and interactive photography</w:t>
      </w:r>
    </w:p>
    <w:p w14:paraId="3561E7B5" w14:textId="77777777" w:rsidR="007A3556" w:rsidRPr="00B306F7" w:rsidRDefault="007A3556" w:rsidP="007A3556">
      <w:pPr>
        <w:autoSpaceDE w:val="0"/>
        <w:autoSpaceDN w:val="0"/>
        <w:adjustRightInd w:val="0"/>
        <w:spacing w:after="0" w:line="240" w:lineRule="auto"/>
        <w:rPr>
          <w:rFonts w:cs="HelveticaNeue-LightItalic"/>
          <w:i/>
          <w:iCs/>
          <w:color w:val="000000" w:themeColor="text1"/>
          <w:sz w:val="20"/>
          <w:szCs w:val="20"/>
        </w:rPr>
      </w:pPr>
      <w:r w:rsidRPr="00B306F7">
        <w:rPr>
          <w:rFonts w:cs="HelveticaNeue-Bold"/>
          <w:b/>
          <w:bCs/>
          <w:color w:val="000000" w:themeColor="text1"/>
          <w:sz w:val="20"/>
          <w:szCs w:val="20"/>
        </w:rPr>
        <w:t>Looney Ricks Kiss Architects</w:t>
      </w:r>
      <w:r>
        <w:rPr>
          <w:rFonts w:cs="LucidaGrande-Bold"/>
          <w:b/>
          <w:bCs/>
          <w:color w:val="000000" w:themeColor="text1"/>
          <w:sz w:val="20"/>
          <w:szCs w:val="20"/>
        </w:rPr>
        <w:t xml:space="preserve">, </w:t>
      </w:r>
      <w:r w:rsidRPr="00B306F7">
        <w:rPr>
          <w:rFonts w:cs="HelveticaNeue-Bold"/>
          <w:b/>
          <w:bCs/>
          <w:color w:val="000000" w:themeColor="text1"/>
          <w:sz w:val="20"/>
          <w:szCs w:val="20"/>
        </w:rPr>
        <w:t>Memphis, TN</w:t>
      </w:r>
      <w:r>
        <w:rPr>
          <w:rFonts w:cs="LucidaGrande-Bold"/>
          <w:b/>
          <w:bCs/>
          <w:color w:val="000000" w:themeColor="text1"/>
          <w:sz w:val="20"/>
          <w:szCs w:val="20"/>
        </w:rPr>
        <w:t xml:space="preserve">, </w:t>
      </w:r>
      <w:r w:rsidRPr="00B306F7">
        <w:rPr>
          <w:rFonts w:cs="HelveticaNeue-LightItalic"/>
          <w:i/>
          <w:iCs/>
          <w:color w:val="000000" w:themeColor="text1"/>
          <w:sz w:val="20"/>
          <w:szCs w:val="20"/>
        </w:rPr>
        <w:t>1997 - 2000</w:t>
      </w:r>
    </w:p>
    <w:p w14:paraId="0802E38C" w14:textId="77777777" w:rsidR="007A3556" w:rsidRPr="00B306F7" w:rsidRDefault="007A3556" w:rsidP="007A3556">
      <w:pPr>
        <w:pStyle w:val="ListParagraph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720"/>
        <w:rPr>
          <w:rFonts w:cs="HelveticaNeue"/>
          <w:color w:val="000000" w:themeColor="text1"/>
          <w:sz w:val="20"/>
          <w:szCs w:val="20"/>
        </w:rPr>
      </w:pPr>
      <w:r>
        <w:rPr>
          <w:rFonts w:cs="HelveticaNeue"/>
          <w:color w:val="000000" w:themeColor="text1"/>
          <w:sz w:val="20"/>
          <w:szCs w:val="20"/>
        </w:rPr>
        <w:t>Architecture</w:t>
      </w:r>
    </w:p>
    <w:p w14:paraId="71E02EB3" w14:textId="77777777" w:rsidR="007A3556" w:rsidRPr="00B306F7" w:rsidRDefault="007A3556" w:rsidP="007A3556">
      <w:pPr>
        <w:autoSpaceDE w:val="0"/>
        <w:autoSpaceDN w:val="0"/>
        <w:adjustRightInd w:val="0"/>
        <w:spacing w:after="0" w:line="240" w:lineRule="auto"/>
        <w:rPr>
          <w:rFonts w:cs="HelveticaNeue-LightItalic"/>
          <w:i/>
          <w:iCs/>
          <w:color w:val="000000" w:themeColor="text1"/>
          <w:sz w:val="20"/>
          <w:szCs w:val="20"/>
        </w:rPr>
      </w:pPr>
      <w:proofErr w:type="spellStart"/>
      <w:r w:rsidRPr="00B306F7">
        <w:rPr>
          <w:rFonts w:cs="HelveticaNeue-Bold"/>
          <w:b/>
          <w:bCs/>
          <w:color w:val="000000" w:themeColor="text1"/>
          <w:sz w:val="20"/>
          <w:szCs w:val="20"/>
        </w:rPr>
        <w:t>Hnedak</w:t>
      </w:r>
      <w:proofErr w:type="spellEnd"/>
      <w:r w:rsidRPr="00B306F7">
        <w:rPr>
          <w:rFonts w:cs="HelveticaNeue-Bold"/>
          <w:b/>
          <w:bCs/>
          <w:color w:val="000000" w:themeColor="text1"/>
          <w:sz w:val="20"/>
          <w:szCs w:val="20"/>
        </w:rPr>
        <w:t xml:space="preserve"> Bobo Group</w:t>
      </w:r>
      <w:r>
        <w:rPr>
          <w:rFonts w:cs="LucidaGrande-Bold"/>
          <w:b/>
          <w:bCs/>
          <w:color w:val="000000" w:themeColor="text1"/>
          <w:sz w:val="20"/>
          <w:szCs w:val="20"/>
        </w:rPr>
        <w:t xml:space="preserve">, </w:t>
      </w:r>
      <w:r w:rsidRPr="00B306F7">
        <w:rPr>
          <w:rFonts w:cs="HelveticaNeue-Bold"/>
          <w:b/>
          <w:bCs/>
          <w:color w:val="000000" w:themeColor="text1"/>
          <w:sz w:val="20"/>
          <w:szCs w:val="20"/>
        </w:rPr>
        <w:t>Memphis, TN</w:t>
      </w:r>
      <w:r>
        <w:rPr>
          <w:rFonts w:cs="LucidaGrande-Bold"/>
          <w:b/>
          <w:bCs/>
          <w:color w:val="000000" w:themeColor="text1"/>
          <w:sz w:val="20"/>
          <w:szCs w:val="20"/>
        </w:rPr>
        <w:t xml:space="preserve">, </w:t>
      </w:r>
      <w:r w:rsidRPr="00B306F7">
        <w:rPr>
          <w:rFonts w:cs="HelveticaNeue-LightItalic"/>
          <w:i/>
          <w:iCs/>
          <w:color w:val="000000" w:themeColor="text1"/>
          <w:sz w:val="20"/>
          <w:szCs w:val="20"/>
        </w:rPr>
        <w:t>1995 - 1997</w:t>
      </w:r>
    </w:p>
    <w:p w14:paraId="406C75C0" w14:textId="77777777" w:rsidR="007A3556" w:rsidRPr="00B306F7" w:rsidRDefault="007A3556" w:rsidP="007A355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HelveticaNeue"/>
          <w:color w:val="000000" w:themeColor="text1"/>
          <w:sz w:val="20"/>
          <w:szCs w:val="20"/>
        </w:rPr>
      </w:pPr>
      <w:r>
        <w:rPr>
          <w:rFonts w:cs="HelveticaNeue"/>
          <w:color w:val="000000" w:themeColor="text1"/>
          <w:sz w:val="20"/>
          <w:szCs w:val="20"/>
        </w:rPr>
        <w:t>Architecture and Construction Management</w:t>
      </w:r>
    </w:p>
    <w:p w14:paraId="1BEE0FCF" w14:textId="77777777" w:rsidR="007A3556" w:rsidRPr="00B306F7" w:rsidRDefault="007A3556" w:rsidP="007A3556">
      <w:pPr>
        <w:autoSpaceDE w:val="0"/>
        <w:autoSpaceDN w:val="0"/>
        <w:adjustRightInd w:val="0"/>
        <w:spacing w:after="0" w:line="240" w:lineRule="auto"/>
        <w:rPr>
          <w:rFonts w:cs="HelveticaNeue"/>
          <w:color w:val="000000" w:themeColor="text1"/>
          <w:sz w:val="18"/>
          <w:szCs w:val="18"/>
        </w:rPr>
      </w:pPr>
    </w:p>
    <w:p w14:paraId="16E12F80" w14:textId="77777777" w:rsidR="007A3556" w:rsidRPr="00B306F7" w:rsidRDefault="007A3556" w:rsidP="007A3556">
      <w:pPr>
        <w:autoSpaceDE w:val="0"/>
        <w:autoSpaceDN w:val="0"/>
        <w:adjustRightInd w:val="0"/>
        <w:spacing w:after="0" w:line="240" w:lineRule="auto"/>
        <w:rPr>
          <w:rFonts w:cs="HelveticaNeue"/>
          <w:color w:val="000000" w:themeColor="text1"/>
          <w:sz w:val="28"/>
          <w:szCs w:val="28"/>
        </w:rPr>
      </w:pPr>
      <w:r w:rsidRPr="00B306F7">
        <w:rPr>
          <w:rFonts w:cs="HelveticaNeue"/>
          <w:color w:val="000000" w:themeColor="text1"/>
          <w:sz w:val="28"/>
          <w:szCs w:val="28"/>
        </w:rPr>
        <w:t>Education</w:t>
      </w:r>
    </w:p>
    <w:p w14:paraId="57E7F6EC" w14:textId="77777777" w:rsidR="007A3556" w:rsidRPr="00F12843" w:rsidRDefault="007A3556" w:rsidP="007A3556">
      <w:pPr>
        <w:autoSpaceDE w:val="0"/>
        <w:autoSpaceDN w:val="0"/>
        <w:adjustRightInd w:val="0"/>
        <w:spacing w:after="0" w:line="240" w:lineRule="auto"/>
        <w:rPr>
          <w:rFonts w:cs="HelveticaNeue-LightItalic"/>
          <w:i/>
          <w:iCs/>
          <w:color w:val="000000" w:themeColor="text1"/>
        </w:rPr>
      </w:pPr>
      <w:r w:rsidRPr="007D6EB7">
        <w:rPr>
          <w:rFonts w:cs="HelveticaNeue-Bold"/>
          <w:b/>
          <w:bCs/>
          <w:color w:val="000000" w:themeColor="text1"/>
          <w:sz w:val="20"/>
          <w:szCs w:val="20"/>
        </w:rPr>
        <w:t>Master of Construction Management</w:t>
      </w:r>
      <w:r w:rsidRPr="007D6EB7">
        <w:rPr>
          <w:rFonts w:cs="HelveticaNeue-Bold"/>
          <w:bCs/>
          <w:color w:val="000000" w:themeColor="text1"/>
          <w:sz w:val="20"/>
          <w:szCs w:val="20"/>
        </w:rPr>
        <w:t>,</w:t>
      </w:r>
      <w:r w:rsidRPr="00F12843">
        <w:rPr>
          <w:rFonts w:cs="LucidaGrande-Bold"/>
          <w:bCs/>
          <w:color w:val="000000" w:themeColor="text1"/>
        </w:rPr>
        <w:t xml:space="preserve"> </w:t>
      </w:r>
      <w:r w:rsidRPr="00F12843">
        <w:rPr>
          <w:rFonts w:cs="HelveticaNeue"/>
          <w:color w:val="000000" w:themeColor="text1"/>
          <w:sz w:val="20"/>
          <w:szCs w:val="20"/>
        </w:rPr>
        <w:t xml:space="preserve">Washington University, St. Louis, MO, </w:t>
      </w:r>
      <w:r w:rsidRPr="00F12843">
        <w:rPr>
          <w:rFonts w:cs="HelveticaNeue-LightItalic"/>
          <w:i/>
          <w:iCs/>
          <w:color w:val="000000" w:themeColor="text1"/>
        </w:rPr>
        <w:t>1995</w:t>
      </w:r>
    </w:p>
    <w:p w14:paraId="78F8A920" w14:textId="77777777" w:rsidR="007A3556" w:rsidRPr="00F12843" w:rsidRDefault="007A3556" w:rsidP="007A3556">
      <w:pPr>
        <w:autoSpaceDE w:val="0"/>
        <w:autoSpaceDN w:val="0"/>
        <w:adjustRightInd w:val="0"/>
        <w:spacing w:after="0" w:line="240" w:lineRule="auto"/>
        <w:rPr>
          <w:rFonts w:cs="HelveticaNeue-LightItalic"/>
          <w:i/>
          <w:iCs/>
          <w:color w:val="000000" w:themeColor="text1"/>
        </w:rPr>
      </w:pPr>
      <w:r w:rsidRPr="007D6EB7">
        <w:rPr>
          <w:rFonts w:cs="HelveticaNeue-Bold"/>
          <w:b/>
          <w:bCs/>
          <w:color w:val="000000" w:themeColor="text1"/>
          <w:sz w:val="20"/>
          <w:szCs w:val="20"/>
        </w:rPr>
        <w:t>Bachelor and Master of Architecture</w:t>
      </w:r>
      <w:r w:rsidRPr="007D6EB7">
        <w:rPr>
          <w:rFonts w:cs="HelveticaNeue-Bold"/>
          <w:bCs/>
          <w:color w:val="000000" w:themeColor="text1"/>
          <w:sz w:val="20"/>
          <w:szCs w:val="20"/>
        </w:rPr>
        <w:t>,</w:t>
      </w:r>
      <w:r w:rsidRPr="00F12843">
        <w:rPr>
          <w:rFonts w:cs="LucidaGrande-Bold"/>
          <w:bCs/>
          <w:color w:val="000000" w:themeColor="text1"/>
        </w:rPr>
        <w:t xml:space="preserve"> </w:t>
      </w:r>
      <w:r w:rsidRPr="00F12843">
        <w:rPr>
          <w:rFonts w:cs="HelveticaNeue"/>
          <w:color w:val="000000" w:themeColor="text1"/>
          <w:sz w:val="20"/>
          <w:szCs w:val="20"/>
        </w:rPr>
        <w:t xml:space="preserve">Tulane University School of Architecture, New Orleans, LA, </w:t>
      </w:r>
      <w:r w:rsidRPr="00F12843">
        <w:rPr>
          <w:rFonts w:cs="HelveticaNeue-LightItalic"/>
          <w:i/>
          <w:iCs/>
          <w:color w:val="000000" w:themeColor="text1"/>
        </w:rPr>
        <w:t>1994</w:t>
      </w:r>
    </w:p>
    <w:p w14:paraId="1F7C3037" w14:textId="69DD0554" w:rsidR="00FD3A40" w:rsidRPr="001B6AAF" w:rsidRDefault="00FD3A40" w:rsidP="00E84D20">
      <w:pPr>
        <w:autoSpaceDE w:val="0"/>
        <w:autoSpaceDN w:val="0"/>
        <w:adjustRightInd w:val="0"/>
        <w:spacing w:after="0" w:line="240" w:lineRule="auto"/>
        <w:rPr>
          <w:rFonts w:cs="HelveticaNeue"/>
          <w:color w:val="000000" w:themeColor="text1"/>
          <w:sz w:val="20"/>
          <w:szCs w:val="20"/>
        </w:rPr>
      </w:pPr>
    </w:p>
    <w:p w14:paraId="41119F66" w14:textId="77777777" w:rsidR="00E760D6" w:rsidRPr="00E760D6" w:rsidRDefault="00E760D6" w:rsidP="00E760D6">
      <w:pPr>
        <w:autoSpaceDE w:val="0"/>
        <w:autoSpaceDN w:val="0"/>
        <w:adjustRightInd w:val="0"/>
        <w:spacing w:after="0" w:line="240" w:lineRule="auto"/>
        <w:rPr>
          <w:rFonts w:cs="HelveticaNeue"/>
          <w:color w:val="000000" w:themeColor="text1"/>
          <w:sz w:val="28"/>
          <w:szCs w:val="28"/>
        </w:rPr>
      </w:pPr>
      <w:r w:rsidRPr="00E760D6">
        <w:rPr>
          <w:rFonts w:cs="HelveticaNeue"/>
          <w:color w:val="000000" w:themeColor="text1"/>
          <w:sz w:val="28"/>
          <w:szCs w:val="28"/>
        </w:rPr>
        <w:t xml:space="preserve">Publications Highlights </w:t>
      </w:r>
    </w:p>
    <w:p w14:paraId="2E04D748" w14:textId="05B04CC6" w:rsidR="00006A27" w:rsidRPr="00006A27" w:rsidRDefault="68DB658D" w:rsidP="00106B3B">
      <w:pPr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</w:rPr>
      </w:pPr>
      <w:r w:rsidRPr="696CD367">
        <w:rPr>
          <w:sz w:val="20"/>
          <w:szCs w:val="20"/>
        </w:rPr>
        <w:t xml:space="preserve">Peter Schneider, Leslie Badger, </w:t>
      </w:r>
      <w:proofErr w:type="spellStart"/>
      <w:r w:rsidRPr="696CD367">
        <w:rPr>
          <w:sz w:val="20"/>
          <w:szCs w:val="20"/>
        </w:rPr>
        <w:t>Dusan</w:t>
      </w:r>
      <w:proofErr w:type="spellEnd"/>
      <w:r w:rsidRPr="696CD367">
        <w:rPr>
          <w:sz w:val="20"/>
          <w:szCs w:val="20"/>
        </w:rPr>
        <w:t xml:space="preserve"> </w:t>
      </w:r>
      <w:proofErr w:type="spellStart"/>
      <w:r w:rsidRPr="696CD367">
        <w:rPr>
          <w:sz w:val="20"/>
          <w:szCs w:val="20"/>
        </w:rPr>
        <w:t>Brhlik</w:t>
      </w:r>
      <w:proofErr w:type="spellEnd"/>
      <w:r w:rsidRPr="696CD367">
        <w:rPr>
          <w:sz w:val="20"/>
          <w:szCs w:val="20"/>
        </w:rPr>
        <w:t>, David Goldwasser, Ben Polly (2022) Resilient, Rural, and Revolutionary: Salisbury Square's Direct-Current Affordable Microgrid Community</w:t>
      </w:r>
    </w:p>
    <w:p w14:paraId="30AC7405" w14:textId="627BCDDF" w:rsidR="00006A27" w:rsidRPr="00006A27" w:rsidRDefault="180B2174" w:rsidP="00106B3B">
      <w:pPr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</w:rPr>
      </w:pPr>
      <w:r w:rsidRPr="696CD367">
        <w:rPr>
          <w:sz w:val="20"/>
          <w:szCs w:val="20"/>
        </w:rPr>
        <w:t xml:space="preserve">Hang Li, </w:t>
      </w:r>
      <w:proofErr w:type="spellStart"/>
      <w:r w:rsidRPr="696CD367">
        <w:rPr>
          <w:sz w:val="20"/>
          <w:szCs w:val="20"/>
        </w:rPr>
        <w:t>Jiansong</w:t>
      </w:r>
      <w:proofErr w:type="spellEnd"/>
      <w:r w:rsidRPr="696CD367">
        <w:rPr>
          <w:sz w:val="20"/>
          <w:szCs w:val="20"/>
        </w:rPr>
        <w:t xml:space="preserve"> Zhang, </w:t>
      </w:r>
      <w:proofErr w:type="spellStart"/>
      <w:r w:rsidRPr="696CD367">
        <w:rPr>
          <w:sz w:val="20"/>
          <w:szCs w:val="20"/>
        </w:rPr>
        <w:t>Xiaorui</w:t>
      </w:r>
      <w:proofErr w:type="spellEnd"/>
      <w:r w:rsidRPr="696CD367">
        <w:rPr>
          <w:sz w:val="20"/>
          <w:szCs w:val="20"/>
        </w:rPr>
        <w:t xml:space="preserve"> </w:t>
      </w:r>
      <w:proofErr w:type="spellStart"/>
      <w:r w:rsidRPr="696CD367">
        <w:rPr>
          <w:sz w:val="20"/>
          <w:szCs w:val="20"/>
        </w:rPr>
        <w:t>Xue</w:t>
      </w:r>
      <w:proofErr w:type="spellEnd"/>
      <w:r w:rsidRPr="696CD367">
        <w:rPr>
          <w:sz w:val="20"/>
          <w:szCs w:val="20"/>
        </w:rPr>
        <w:t xml:space="preserve">, Luciana Debs, </w:t>
      </w:r>
      <w:proofErr w:type="spellStart"/>
      <w:r w:rsidRPr="696CD367">
        <w:rPr>
          <w:sz w:val="20"/>
          <w:szCs w:val="20"/>
        </w:rPr>
        <w:t>Soowon</w:t>
      </w:r>
      <w:proofErr w:type="spellEnd"/>
      <w:r w:rsidRPr="696CD367">
        <w:rPr>
          <w:sz w:val="20"/>
          <w:szCs w:val="20"/>
        </w:rPr>
        <w:t xml:space="preserve"> Chang, Ming Qu, Anthony Sparkling, </w:t>
      </w:r>
      <w:r w:rsidRPr="696CD367">
        <w:rPr>
          <w:b/>
          <w:bCs/>
          <w:sz w:val="20"/>
          <w:szCs w:val="20"/>
        </w:rPr>
        <w:t>David Goldwasser</w:t>
      </w:r>
      <w:r w:rsidRPr="696CD367">
        <w:rPr>
          <w:sz w:val="20"/>
          <w:szCs w:val="20"/>
        </w:rPr>
        <w:t xml:space="preserve"> (2022) Issues in Bi-directional Interoperability between BIM and BEM</w:t>
      </w:r>
    </w:p>
    <w:p w14:paraId="6F19CBB2" w14:textId="65B77ADA" w:rsidR="00006A27" w:rsidRPr="00006A27" w:rsidRDefault="2A60F00D" w:rsidP="00106B3B">
      <w:pPr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</w:rPr>
      </w:pPr>
      <w:proofErr w:type="spellStart"/>
      <w:r w:rsidRPr="696CD367">
        <w:rPr>
          <w:sz w:val="20"/>
          <w:szCs w:val="20"/>
        </w:rPr>
        <w:t>T</w:t>
      </w:r>
      <w:r w:rsidR="44A7E710" w:rsidRPr="696CD367">
        <w:rPr>
          <w:sz w:val="20"/>
          <w:szCs w:val="20"/>
        </w:rPr>
        <w:t>anushree</w:t>
      </w:r>
      <w:proofErr w:type="spellEnd"/>
      <w:r w:rsidR="44A7E710" w:rsidRPr="696CD367">
        <w:rPr>
          <w:sz w:val="20"/>
          <w:szCs w:val="20"/>
        </w:rPr>
        <w:t xml:space="preserve"> </w:t>
      </w:r>
      <w:proofErr w:type="spellStart"/>
      <w:r w:rsidR="44A7E710" w:rsidRPr="696CD367">
        <w:rPr>
          <w:sz w:val="20"/>
          <w:szCs w:val="20"/>
        </w:rPr>
        <w:t>Charan</w:t>
      </w:r>
      <w:proofErr w:type="spellEnd"/>
      <w:r w:rsidR="44A7E710" w:rsidRPr="696CD367">
        <w:rPr>
          <w:sz w:val="20"/>
          <w:szCs w:val="20"/>
        </w:rPr>
        <w:t xml:space="preserve">, Christopher Mackey, Ali Irani, Ben Polly, Stephen Ray, Katherine Fleming, Rawad El </w:t>
      </w:r>
      <w:proofErr w:type="spellStart"/>
      <w:r w:rsidR="44A7E710" w:rsidRPr="696CD367">
        <w:rPr>
          <w:sz w:val="20"/>
          <w:szCs w:val="20"/>
        </w:rPr>
        <w:t>Kontar</w:t>
      </w:r>
      <w:proofErr w:type="spellEnd"/>
      <w:r w:rsidR="44A7E710" w:rsidRPr="696CD367">
        <w:rPr>
          <w:sz w:val="20"/>
          <w:szCs w:val="20"/>
        </w:rPr>
        <w:t xml:space="preserve">, Nathan Moore, Tarek </w:t>
      </w:r>
      <w:proofErr w:type="spellStart"/>
      <w:r w:rsidR="44A7E710" w:rsidRPr="696CD367">
        <w:rPr>
          <w:sz w:val="20"/>
          <w:szCs w:val="20"/>
        </w:rPr>
        <w:t>Elgindy</w:t>
      </w:r>
      <w:proofErr w:type="spellEnd"/>
      <w:r w:rsidR="44A7E710" w:rsidRPr="696CD367">
        <w:rPr>
          <w:sz w:val="20"/>
          <w:szCs w:val="20"/>
        </w:rPr>
        <w:t xml:space="preserve">, Dylan Cutler, </w:t>
      </w:r>
      <w:proofErr w:type="spellStart"/>
      <w:r w:rsidR="44A7E710" w:rsidRPr="696CD367">
        <w:rPr>
          <w:sz w:val="20"/>
          <w:szCs w:val="20"/>
        </w:rPr>
        <w:t>Mostapha</w:t>
      </w:r>
      <w:proofErr w:type="spellEnd"/>
      <w:r w:rsidR="44A7E710" w:rsidRPr="696CD367">
        <w:rPr>
          <w:sz w:val="20"/>
          <w:szCs w:val="20"/>
        </w:rPr>
        <w:t xml:space="preserve"> </w:t>
      </w:r>
      <w:proofErr w:type="spellStart"/>
      <w:r w:rsidR="44A7E710" w:rsidRPr="696CD367">
        <w:rPr>
          <w:sz w:val="20"/>
          <w:szCs w:val="20"/>
        </w:rPr>
        <w:t>Sadeghipour</w:t>
      </w:r>
      <w:proofErr w:type="spellEnd"/>
      <w:r w:rsidR="44A7E710" w:rsidRPr="696CD367">
        <w:rPr>
          <w:sz w:val="20"/>
          <w:szCs w:val="20"/>
        </w:rPr>
        <w:t xml:space="preserve"> </w:t>
      </w:r>
      <w:proofErr w:type="spellStart"/>
      <w:r w:rsidR="44A7E710" w:rsidRPr="696CD367">
        <w:rPr>
          <w:sz w:val="20"/>
          <w:szCs w:val="20"/>
        </w:rPr>
        <w:t>Roudsari</w:t>
      </w:r>
      <w:proofErr w:type="spellEnd"/>
      <w:r w:rsidR="44A7E710" w:rsidRPr="696CD367">
        <w:rPr>
          <w:sz w:val="20"/>
          <w:szCs w:val="20"/>
        </w:rPr>
        <w:t>,</w:t>
      </w:r>
      <w:r w:rsidR="44A7E710" w:rsidRPr="696CD367">
        <w:rPr>
          <w:b/>
          <w:bCs/>
          <w:sz w:val="20"/>
          <w:szCs w:val="20"/>
        </w:rPr>
        <w:t xml:space="preserve"> David Goldwasser</w:t>
      </w:r>
      <w:r w:rsidR="44A7E710" w:rsidRPr="696CD367">
        <w:rPr>
          <w:sz w:val="20"/>
          <w:szCs w:val="20"/>
        </w:rPr>
        <w:t xml:space="preserve"> (2021) Integration of open-source </w:t>
      </w:r>
      <w:proofErr w:type="spellStart"/>
      <w:r w:rsidR="44A7E710" w:rsidRPr="696CD367">
        <w:rPr>
          <w:sz w:val="20"/>
          <w:szCs w:val="20"/>
        </w:rPr>
        <w:t>URBANopt</w:t>
      </w:r>
      <w:proofErr w:type="spellEnd"/>
      <w:r w:rsidR="44A7E710" w:rsidRPr="696CD367">
        <w:rPr>
          <w:sz w:val="20"/>
          <w:szCs w:val="20"/>
        </w:rPr>
        <w:t xml:space="preserve"> and Dragonfly energy modeling capabilities into practitioner workflows for district-scale planning and design.</w:t>
      </w:r>
    </w:p>
    <w:p w14:paraId="0A46E341" w14:textId="3F5F22E3" w:rsidR="00006A27" w:rsidRPr="00006A27" w:rsidRDefault="00006A27" w:rsidP="00106B3B">
      <w:pPr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</w:rPr>
      </w:pPr>
      <w:r w:rsidRPr="696CD367">
        <w:rPr>
          <w:sz w:val="20"/>
          <w:szCs w:val="20"/>
        </w:rPr>
        <w:t xml:space="preserve">Shanti </w:t>
      </w:r>
      <w:proofErr w:type="spellStart"/>
      <w:r w:rsidRPr="696CD367">
        <w:rPr>
          <w:sz w:val="20"/>
          <w:szCs w:val="20"/>
        </w:rPr>
        <w:t>Pless</w:t>
      </w:r>
      <w:proofErr w:type="spellEnd"/>
      <w:r w:rsidRPr="696CD367">
        <w:rPr>
          <w:sz w:val="20"/>
          <w:szCs w:val="20"/>
        </w:rPr>
        <w:t xml:space="preserve">, Amy Allen, Lissa Myers, </w:t>
      </w:r>
      <w:r w:rsidRPr="696CD367">
        <w:rPr>
          <w:b/>
          <w:bCs/>
          <w:sz w:val="20"/>
          <w:szCs w:val="20"/>
        </w:rPr>
        <w:t>David Goldwasser</w:t>
      </w:r>
      <w:r w:rsidRPr="696CD367">
        <w:rPr>
          <w:sz w:val="20"/>
          <w:szCs w:val="20"/>
        </w:rPr>
        <w:t xml:space="preserve">, Andrew </w:t>
      </w:r>
      <w:proofErr w:type="spellStart"/>
      <w:r w:rsidRPr="696CD367">
        <w:rPr>
          <w:sz w:val="20"/>
          <w:szCs w:val="20"/>
        </w:rPr>
        <w:t>Meintz</w:t>
      </w:r>
      <w:proofErr w:type="spellEnd"/>
      <w:r w:rsidRPr="696CD367">
        <w:rPr>
          <w:sz w:val="20"/>
          <w:szCs w:val="20"/>
        </w:rPr>
        <w:t>, Ben Polly, and Stephen Frank (2020)</w:t>
      </w:r>
      <w:r w:rsidR="00106B3B" w:rsidRPr="696CD367">
        <w:rPr>
          <w:sz w:val="20"/>
          <w:szCs w:val="20"/>
        </w:rPr>
        <w:t xml:space="preserve"> Integrating Electric Vehicle Charging Infrastructure into Commercial Buildings and Mixed-Use Communities: Design, Modeling, and Control Optimization Opportunities</w:t>
      </w:r>
    </w:p>
    <w:p w14:paraId="57660BF8" w14:textId="17B47E8E" w:rsidR="00D625F4" w:rsidRPr="000B3232" w:rsidRDefault="008E458E" w:rsidP="000B3232">
      <w:pPr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</w:rPr>
      </w:pPr>
      <w:r w:rsidRPr="696CD367">
        <w:rPr>
          <w:sz w:val="20"/>
          <w:szCs w:val="20"/>
        </w:rPr>
        <w:t xml:space="preserve">Rawad El </w:t>
      </w:r>
      <w:proofErr w:type="spellStart"/>
      <w:r w:rsidRPr="696CD367">
        <w:rPr>
          <w:sz w:val="20"/>
          <w:szCs w:val="20"/>
        </w:rPr>
        <w:t>Kontar</w:t>
      </w:r>
      <w:proofErr w:type="spellEnd"/>
      <w:r w:rsidRPr="696CD367">
        <w:rPr>
          <w:sz w:val="20"/>
          <w:szCs w:val="20"/>
        </w:rPr>
        <w:t xml:space="preserve">, Ben Polly, </w:t>
      </w:r>
      <w:proofErr w:type="spellStart"/>
      <w:r w:rsidRPr="696CD367">
        <w:rPr>
          <w:sz w:val="20"/>
          <w:szCs w:val="20"/>
        </w:rPr>
        <w:t>Tanushree</w:t>
      </w:r>
      <w:proofErr w:type="spellEnd"/>
      <w:r w:rsidRPr="696CD367">
        <w:rPr>
          <w:sz w:val="20"/>
          <w:szCs w:val="20"/>
        </w:rPr>
        <w:t xml:space="preserve"> </w:t>
      </w:r>
      <w:proofErr w:type="spellStart"/>
      <w:r w:rsidRPr="696CD367">
        <w:rPr>
          <w:sz w:val="20"/>
          <w:szCs w:val="20"/>
        </w:rPr>
        <w:t>Charan</w:t>
      </w:r>
      <w:proofErr w:type="spellEnd"/>
      <w:r w:rsidRPr="696CD367">
        <w:rPr>
          <w:sz w:val="20"/>
          <w:szCs w:val="20"/>
        </w:rPr>
        <w:t xml:space="preserve">, Katherine Fleming, Nathan Moore, Nicholas Long, </w:t>
      </w:r>
      <w:r w:rsidRPr="696CD367">
        <w:rPr>
          <w:b/>
          <w:bCs/>
          <w:sz w:val="20"/>
          <w:szCs w:val="20"/>
        </w:rPr>
        <w:t>David Goldwasser</w:t>
      </w:r>
      <w:r w:rsidR="000B3232" w:rsidRPr="696CD367">
        <w:rPr>
          <w:sz w:val="20"/>
          <w:szCs w:val="20"/>
        </w:rPr>
        <w:t xml:space="preserve"> (2020) </w:t>
      </w:r>
      <w:proofErr w:type="spellStart"/>
      <w:r w:rsidR="000B3232" w:rsidRPr="696CD367">
        <w:rPr>
          <w:sz w:val="20"/>
          <w:szCs w:val="20"/>
        </w:rPr>
        <w:t>URBANopt</w:t>
      </w:r>
      <w:proofErr w:type="spellEnd"/>
      <w:r w:rsidR="000B3232" w:rsidRPr="696CD367">
        <w:rPr>
          <w:sz w:val="20"/>
          <w:szCs w:val="20"/>
        </w:rPr>
        <w:t>: An Open-Source Software Development Kit for Community and Urban District Energy Modeling</w:t>
      </w:r>
    </w:p>
    <w:p w14:paraId="75F0EB32" w14:textId="7C4C8FEE" w:rsidR="00D625F4" w:rsidRDefault="00F80DA2" w:rsidP="00E06F07">
      <w:pPr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</w:rPr>
      </w:pPr>
      <w:proofErr w:type="spellStart"/>
      <w:r w:rsidRPr="696CD367">
        <w:rPr>
          <w:sz w:val="20"/>
          <w:szCs w:val="20"/>
        </w:rPr>
        <w:t>Rois</w:t>
      </w:r>
      <w:proofErr w:type="spellEnd"/>
      <w:r w:rsidRPr="696CD367">
        <w:rPr>
          <w:sz w:val="20"/>
          <w:szCs w:val="20"/>
        </w:rPr>
        <w:t xml:space="preserve"> M. </w:t>
      </w:r>
      <w:proofErr w:type="spellStart"/>
      <w:r w:rsidRPr="696CD367">
        <w:rPr>
          <w:sz w:val="20"/>
          <w:szCs w:val="20"/>
        </w:rPr>
        <w:t>Langner</w:t>
      </w:r>
      <w:proofErr w:type="spellEnd"/>
      <w:r w:rsidRPr="696CD367">
        <w:rPr>
          <w:sz w:val="20"/>
          <w:szCs w:val="20"/>
        </w:rPr>
        <w:t xml:space="preserve">, Paul A. </w:t>
      </w:r>
      <w:proofErr w:type="spellStart"/>
      <w:r w:rsidRPr="696CD367">
        <w:rPr>
          <w:sz w:val="20"/>
          <w:szCs w:val="20"/>
        </w:rPr>
        <w:t>Torcellini</w:t>
      </w:r>
      <w:proofErr w:type="spellEnd"/>
      <w:r w:rsidRPr="696CD367">
        <w:rPr>
          <w:sz w:val="20"/>
          <w:szCs w:val="20"/>
        </w:rPr>
        <w:t xml:space="preserve">, Matt </w:t>
      </w:r>
      <w:proofErr w:type="spellStart"/>
      <w:r w:rsidRPr="696CD367">
        <w:rPr>
          <w:sz w:val="20"/>
          <w:szCs w:val="20"/>
        </w:rPr>
        <w:t>Dahlhausen</w:t>
      </w:r>
      <w:proofErr w:type="spellEnd"/>
      <w:r w:rsidRPr="696CD367">
        <w:rPr>
          <w:sz w:val="20"/>
          <w:szCs w:val="20"/>
        </w:rPr>
        <w:t xml:space="preserve">, </w:t>
      </w:r>
      <w:r w:rsidRPr="696CD367">
        <w:rPr>
          <w:b/>
          <w:bCs/>
          <w:sz w:val="20"/>
          <w:szCs w:val="20"/>
        </w:rPr>
        <w:t>David Goldwasser</w:t>
      </w:r>
      <w:r w:rsidRPr="696CD367">
        <w:rPr>
          <w:sz w:val="20"/>
          <w:szCs w:val="20"/>
        </w:rPr>
        <w:t xml:space="preserve">, Sarah B. Zaleski (2020) </w:t>
      </w:r>
      <w:r w:rsidR="0034789A" w:rsidRPr="696CD367">
        <w:rPr>
          <w:sz w:val="20"/>
          <w:szCs w:val="20"/>
        </w:rPr>
        <w:t>Transforming New Multifamily Construction to Zero: Strategies for Implementing Energy Targets and Design Pathways</w:t>
      </w:r>
    </w:p>
    <w:p w14:paraId="203AA10A" w14:textId="74CEA1CC" w:rsidR="00C848E9" w:rsidRPr="00E06F07" w:rsidRDefault="00062A23" w:rsidP="00E06F07">
      <w:pPr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</w:rPr>
      </w:pPr>
      <w:r w:rsidRPr="696CD367">
        <w:rPr>
          <w:sz w:val="20"/>
          <w:szCs w:val="20"/>
        </w:rPr>
        <w:lastRenderedPageBreak/>
        <w:t xml:space="preserve">Carlo </w:t>
      </w:r>
      <w:r w:rsidR="00DC2358" w:rsidRPr="696CD367">
        <w:rPr>
          <w:sz w:val="20"/>
          <w:szCs w:val="20"/>
        </w:rPr>
        <w:t xml:space="preserve">Bianchi, Liang Zhang, David Goldwasser, Andrew Parker, </w:t>
      </w:r>
      <w:r w:rsidR="001E54BF" w:rsidRPr="696CD367">
        <w:rPr>
          <w:sz w:val="20"/>
          <w:szCs w:val="20"/>
        </w:rPr>
        <w:t>Henry</w:t>
      </w:r>
      <w:r w:rsidR="00DC2358" w:rsidRPr="696CD367">
        <w:rPr>
          <w:sz w:val="20"/>
          <w:szCs w:val="20"/>
        </w:rPr>
        <w:t xml:space="preserve"> Horsey </w:t>
      </w:r>
      <w:r w:rsidRPr="696CD367">
        <w:rPr>
          <w:sz w:val="20"/>
          <w:szCs w:val="20"/>
        </w:rPr>
        <w:t>(2020)</w:t>
      </w:r>
      <w:r w:rsidR="00726599" w:rsidRPr="696CD367">
        <w:rPr>
          <w:sz w:val="20"/>
          <w:szCs w:val="20"/>
        </w:rPr>
        <w:t xml:space="preserve"> Modeling occupancy-driven building loads for large and diversified building stocks </w:t>
      </w:r>
      <w:proofErr w:type="gramStart"/>
      <w:r w:rsidR="00726599" w:rsidRPr="696CD367">
        <w:rPr>
          <w:sz w:val="20"/>
          <w:szCs w:val="20"/>
        </w:rPr>
        <w:t>through the use of</w:t>
      </w:r>
      <w:proofErr w:type="gramEnd"/>
      <w:r w:rsidR="00726599" w:rsidRPr="696CD367">
        <w:rPr>
          <w:sz w:val="20"/>
          <w:szCs w:val="20"/>
        </w:rPr>
        <w:t xml:space="preserve"> parametric schedules</w:t>
      </w:r>
    </w:p>
    <w:p w14:paraId="6CDEA144" w14:textId="4D9C0822" w:rsidR="00E45B8F" w:rsidRPr="00237CFF" w:rsidRDefault="00237CFF" w:rsidP="00237CFF">
      <w:pPr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</w:rPr>
      </w:pPr>
      <w:proofErr w:type="spellStart"/>
      <w:r w:rsidRPr="696CD367">
        <w:rPr>
          <w:sz w:val="20"/>
          <w:szCs w:val="20"/>
        </w:rPr>
        <w:t>Janghyun</w:t>
      </w:r>
      <w:proofErr w:type="spellEnd"/>
      <w:r w:rsidRPr="696CD367">
        <w:rPr>
          <w:sz w:val="20"/>
          <w:szCs w:val="20"/>
        </w:rPr>
        <w:t xml:space="preserve"> Kim, Stephen Frank, </w:t>
      </w:r>
      <w:proofErr w:type="spellStart"/>
      <w:r w:rsidR="004E5F00" w:rsidRPr="696CD367">
        <w:rPr>
          <w:sz w:val="20"/>
          <w:szCs w:val="20"/>
        </w:rPr>
        <w:t>Piljae</w:t>
      </w:r>
      <w:proofErr w:type="spellEnd"/>
      <w:r w:rsidR="004E5F00" w:rsidRPr="696CD367">
        <w:rPr>
          <w:sz w:val="20"/>
          <w:szCs w:val="20"/>
        </w:rPr>
        <w:t xml:space="preserve"> </w:t>
      </w:r>
      <w:proofErr w:type="spellStart"/>
      <w:r w:rsidR="004E5F00" w:rsidRPr="696CD367">
        <w:rPr>
          <w:sz w:val="20"/>
          <w:szCs w:val="20"/>
        </w:rPr>
        <w:t>Im</w:t>
      </w:r>
      <w:proofErr w:type="spellEnd"/>
      <w:r w:rsidR="004E5F00" w:rsidRPr="696CD367">
        <w:rPr>
          <w:sz w:val="20"/>
          <w:szCs w:val="20"/>
        </w:rPr>
        <w:t xml:space="preserve">, </w:t>
      </w:r>
      <w:r w:rsidRPr="696CD367">
        <w:rPr>
          <w:sz w:val="20"/>
          <w:szCs w:val="20"/>
        </w:rPr>
        <w:t xml:space="preserve">James E. Braun, </w:t>
      </w:r>
      <w:r w:rsidRPr="696CD367">
        <w:rPr>
          <w:b/>
          <w:bCs/>
          <w:sz w:val="20"/>
          <w:szCs w:val="20"/>
        </w:rPr>
        <w:t>David Goldwasser</w:t>
      </w:r>
      <w:r w:rsidR="004E5F00" w:rsidRPr="696CD367">
        <w:rPr>
          <w:sz w:val="20"/>
          <w:szCs w:val="20"/>
        </w:rPr>
        <w:t xml:space="preserve">, Matt Leach </w:t>
      </w:r>
      <w:r w:rsidRPr="696CD367">
        <w:rPr>
          <w:sz w:val="20"/>
          <w:szCs w:val="20"/>
        </w:rPr>
        <w:t xml:space="preserve">(2019) Representing Small Commercial Building Faults in EnergyPlus, Part II: Model </w:t>
      </w:r>
      <w:r w:rsidR="002C1C59" w:rsidRPr="696CD367">
        <w:rPr>
          <w:sz w:val="20"/>
          <w:szCs w:val="20"/>
        </w:rPr>
        <w:t>Validation</w:t>
      </w:r>
    </w:p>
    <w:p w14:paraId="51110650" w14:textId="36CCE0F3" w:rsidR="00BD7DBD" w:rsidRDefault="00BD7DBD" w:rsidP="008E5A83">
      <w:pPr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</w:rPr>
      </w:pPr>
      <w:proofErr w:type="spellStart"/>
      <w:r w:rsidRPr="696CD367">
        <w:rPr>
          <w:sz w:val="20"/>
          <w:szCs w:val="20"/>
        </w:rPr>
        <w:t>Janghyun</w:t>
      </w:r>
      <w:proofErr w:type="spellEnd"/>
      <w:r w:rsidRPr="696CD367">
        <w:rPr>
          <w:sz w:val="20"/>
          <w:szCs w:val="20"/>
        </w:rPr>
        <w:t xml:space="preserve"> Kim, Stephen Frank, James E. Braun</w:t>
      </w:r>
      <w:r w:rsidR="00B4006A" w:rsidRPr="696CD367">
        <w:rPr>
          <w:sz w:val="20"/>
          <w:szCs w:val="20"/>
        </w:rPr>
        <w:t xml:space="preserve">, </w:t>
      </w:r>
      <w:r w:rsidR="00B4006A" w:rsidRPr="696CD367">
        <w:rPr>
          <w:b/>
          <w:bCs/>
          <w:sz w:val="20"/>
          <w:szCs w:val="20"/>
        </w:rPr>
        <w:t>David Goldwasser</w:t>
      </w:r>
      <w:r w:rsidR="00B4006A" w:rsidRPr="696CD367">
        <w:rPr>
          <w:sz w:val="20"/>
          <w:szCs w:val="20"/>
        </w:rPr>
        <w:t xml:space="preserve"> (2019) Representing Small Commercial Building Faults in EnergyPlus, Part I: Model Development</w:t>
      </w:r>
    </w:p>
    <w:p w14:paraId="5F77FC96" w14:textId="046C7D56" w:rsidR="008E5A83" w:rsidRPr="00D639A6" w:rsidRDefault="008E5A83" w:rsidP="008E5A83">
      <w:pPr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</w:rPr>
      </w:pPr>
      <w:r w:rsidRPr="696CD367">
        <w:rPr>
          <w:sz w:val="20"/>
          <w:szCs w:val="20"/>
        </w:rPr>
        <w:t xml:space="preserve">Shanti </w:t>
      </w:r>
      <w:proofErr w:type="spellStart"/>
      <w:r w:rsidRPr="696CD367">
        <w:rPr>
          <w:sz w:val="20"/>
          <w:szCs w:val="20"/>
        </w:rPr>
        <w:t>Pless</w:t>
      </w:r>
      <w:proofErr w:type="spellEnd"/>
      <w:r w:rsidRPr="696CD367">
        <w:rPr>
          <w:sz w:val="20"/>
          <w:szCs w:val="20"/>
        </w:rPr>
        <w:t xml:space="preserve">, Paul </w:t>
      </w:r>
      <w:proofErr w:type="spellStart"/>
      <w:r w:rsidRPr="696CD367">
        <w:rPr>
          <w:sz w:val="20"/>
          <w:szCs w:val="20"/>
        </w:rPr>
        <w:t>Torcellini</w:t>
      </w:r>
      <w:proofErr w:type="spellEnd"/>
      <w:r w:rsidRPr="696CD367">
        <w:rPr>
          <w:sz w:val="20"/>
          <w:szCs w:val="20"/>
        </w:rPr>
        <w:t xml:space="preserve">, </w:t>
      </w:r>
      <w:r w:rsidRPr="696CD367">
        <w:rPr>
          <w:b/>
          <w:bCs/>
          <w:sz w:val="20"/>
          <w:szCs w:val="20"/>
        </w:rPr>
        <w:t>David Goldwasser</w:t>
      </w:r>
      <w:r w:rsidRPr="696CD367">
        <w:rPr>
          <w:sz w:val="20"/>
          <w:szCs w:val="20"/>
        </w:rPr>
        <w:t xml:space="preserve"> (2018) Moving K-12 Zero Energy Schools to the Mainstream: Establishing Design Guidelines and Energy</w:t>
      </w:r>
      <w:r w:rsidR="006D4B9C" w:rsidRPr="696CD367">
        <w:rPr>
          <w:sz w:val="20"/>
          <w:szCs w:val="20"/>
        </w:rPr>
        <w:t xml:space="preserve"> Targets</w:t>
      </w:r>
      <w:r w:rsidR="005E5047" w:rsidRPr="696CD367">
        <w:rPr>
          <w:sz w:val="20"/>
          <w:szCs w:val="20"/>
        </w:rPr>
        <w:t>.</w:t>
      </w:r>
    </w:p>
    <w:p w14:paraId="13AC4B85" w14:textId="527E085B" w:rsidR="008E5A83" w:rsidRPr="00D639A6" w:rsidRDefault="008E5A83" w:rsidP="008E5A83">
      <w:pPr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</w:rPr>
      </w:pPr>
      <w:r w:rsidRPr="696CD367">
        <w:rPr>
          <w:b/>
          <w:bCs/>
          <w:sz w:val="20"/>
          <w:szCs w:val="20"/>
        </w:rPr>
        <w:t>David Goldwasser</w:t>
      </w:r>
      <w:r w:rsidRPr="696CD367">
        <w:rPr>
          <w:sz w:val="20"/>
          <w:szCs w:val="20"/>
        </w:rPr>
        <w:t xml:space="preserve">, Brian Ball, Amanda Farthing, Stephen Frank, </w:t>
      </w:r>
      <w:proofErr w:type="spellStart"/>
      <w:r w:rsidRPr="696CD367">
        <w:rPr>
          <w:sz w:val="20"/>
          <w:szCs w:val="20"/>
        </w:rPr>
        <w:t>Piljae</w:t>
      </w:r>
      <w:proofErr w:type="spellEnd"/>
      <w:r w:rsidRPr="696CD367">
        <w:rPr>
          <w:sz w:val="20"/>
          <w:szCs w:val="20"/>
        </w:rPr>
        <w:t xml:space="preserve"> </w:t>
      </w:r>
      <w:proofErr w:type="spellStart"/>
      <w:r w:rsidRPr="696CD367">
        <w:rPr>
          <w:sz w:val="20"/>
          <w:szCs w:val="20"/>
        </w:rPr>
        <w:t>Im</w:t>
      </w:r>
      <w:proofErr w:type="spellEnd"/>
      <w:r w:rsidRPr="696CD367">
        <w:rPr>
          <w:sz w:val="20"/>
          <w:szCs w:val="20"/>
        </w:rPr>
        <w:t xml:space="preserve"> (2018) Advances in Calibration of Building Energy Models to Time Series Data</w:t>
      </w:r>
      <w:r w:rsidR="005E5047" w:rsidRPr="696CD367">
        <w:rPr>
          <w:sz w:val="20"/>
          <w:szCs w:val="20"/>
        </w:rPr>
        <w:t>.</w:t>
      </w:r>
    </w:p>
    <w:p w14:paraId="5B38BD78" w14:textId="481377A1" w:rsidR="00591EA8" w:rsidRPr="00D639A6" w:rsidRDefault="00591EA8" w:rsidP="00944B05">
      <w:pPr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</w:rPr>
      </w:pPr>
      <w:r w:rsidRPr="696CD367">
        <w:rPr>
          <w:sz w:val="20"/>
          <w:szCs w:val="20"/>
        </w:rPr>
        <w:t xml:space="preserve">Shanti </w:t>
      </w:r>
      <w:proofErr w:type="spellStart"/>
      <w:r w:rsidRPr="696CD367">
        <w:rPr>
          <w:sz w:val="20"/>
          <w:szCs w:val="20"/>
        </w:rPr>
        <w:t>Pless</w:t>
      </w:r>
      <w:proofErr w:type="spellEnd"/>
      <w:r w:rsidRPr="696CD367">
        <w:rPr>
          <w:sz w:val="20"/>
          <w:szCs w:val="20"/>
        </w:rPr>
        <w:t xml:space="preserve">, Paul </w:t>
      </w:r>
      <w:proofErr w:type="spellStart"/>
      <w:r w:rsidRPr="696CD367">
        <w:rPr>
          <w:sz w:val="20"/>
          <w:szCs w:val="20"/>
        </w:rPr>
        <w:t>Torcellini</w:t>
      </w:r>
      <w:proofErr w:type="spellEnd"/>
      <w:r w:rsidRPr="696CD367">
        <w:rPr>
          <w:sz w:val="20"/>
          <w:szCs w:val="20"/>
        </w:rPr>
        <w:t xml:space="preserve">, Eric </w:t>
      </w:r>
      <w:proofErr w:type="spellStart"/>
      <w:r w:rsidRPr="696CD367">
        <w:rPr>
          <w:sz w:val="20"/>
          <w:szCs w:val="20"/>
        </w:rPr>
        <w:t>Bonnema</w:t>
      </w:r>
      <w:proofErr w:type="spellEnd"/>
      <w:r w:rsidRPr="696CD367">
        <w:rPr>
          <w:sz w:val="20"/>
          <w:szCs w:val="20"/>
        </w:rPr>
        <w:t xml:space="preserve">, </w:t>
      </w:r>
      <w:r w:rsidRPr="696CD367">
        <w:rPr>
          <w:b/>
          <w:bCs/>
          <w:sz w:val="20"/>
          <w:szCs w:val="20"/>
        </w:rPr>
        <w:t>David Goldwasser</w:t>
      </w:r>
      <w:r w:rsidRPr="696CD367">
        <w:rPr>
          <w:sz w:val="20"/>
          <w:szCs w:val="20"/>
        </w:rPr>
        <w:t xml:space="preserve"> (2016) Technical Feasibility Study for Zero Energy K-12 Schools</w:t>
      </w:r>
      <w:r w:rsidR="005E5047" w:rsidRPr="696CD367">
        <w:rPr>
          <w:sz w:val="20"/>
          <w:szCs w:val="20"/>
        </w:rPr>
        <w:t>.</w:t>
      </w:r>
    </w:p>
    <w:p w14:paraId="7E35B91A" w14:textId="2DE13CE6" w:rsidR="00C814D7" w:rsidRPr="00D639A6" w:rsidRDefault="00C814D7" w:rsidP="00944B05">
      <w:pPr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</w:rPr>
      </w:pPr>
      <w:r w:rsidRPr="696CD367">
        <w:rPr>
          <w:b/>
          <w:bCs/>
          <w:sz w:val="20"/>
          <w:szCs w:val="20"/>
        </w:rPr>
        <w:t>David Goldwasser</w:t>
      </w:r>
      <w:r w:rsidRPr="696CD367">
        <w:rPr>
          <w:sz w:val="20"/>
          <w:szCs w:val="20"/>
        </w:rPr>
        <w:t xml:space="preserve">, Daniel </w:t>
      </w:r>
      <w:proofErr w:type="spellStart"/>
      <w:r w:rsidRPr="696CD367">
        <w:rPr>
          <w:sz w:val="20"/>
          <w:szCs w:val="20"/>
        </w:rPr>
        <w:t>Macumber</w:t>
      </w:r>
      <w:proofErr w:type="spellEnd"/>
      <w:r w:rsidRPr="696CD367">
        <w:rPr>
          <w:sz w:val="20"/>
          <w:szCs w:val="20"/>
        </w:rPr>
        <w:t xml:space="preserve">, Andrew Parker, Edwin Lee, Rob </w:t>
      </w:r>
      <w:proofErr w:type="spellStart"/>
      <w:r w:rsidRPr="696CD367">
        <w:rPr>
          <w:sz w:val="20"/>
          <w:szCs w:val="20"/>
        </w:rPr>
        <w:t>Gugli</w:t>
      </w:r>
      <w:r w:rsidR="00EC3059" w:rsidRPr="696CD367">
        <w:rPr>
          <w:sz w:val="20"/>
          <w:szCs w:val="20"/>
        </w:rPr>
        <w:t>elmetti</w:t>
      </w:r>
      <w:proofErr w:type="spellEnd"/>
      <w:r w:rsidR="00EC3059" w:rsidRPr="696CD367">
        <w:rPr>
          <w:sz w:val="20"/>
          <w:szCs w:val="20"/>
        </w:rPr>
        <w:t xml:space="preserve">, Larry </w:t>
      </w:r>
      <w:proofErr w:type="spellStart"/>
      <w:r w:rsidR="00EC3059" w:rsidRPr="696CD367">
        <w:rPr>
          <w:sz w:val="20"/>
          <w:szCs w:val="20"/>
        </w:rPr>
        <w:t>Brackney</w:t>
      </w:r>
      <w:proofErr w:type="spellEnd"/>
      <w:r w:rsidR="00EC3059" w:rsidRPr="696CD367">
        <w:rPr>
          <w:sz w:val="20"/>
          <w:szCs w:val="20"/>
        </w:rPr>
        <w:t xml:space="preserve"> (2016) </w:t>
      </w:r>
      <w:r w:rsidRPr="696CD367">
        <w:rPr>
          <w:sz w:val="20"/>
          <w:szCs w:val="20"/>
        </w:rPr>
        <w:t>The Life Cycle of an OpenStudio Measure: Development, Testing, Distribution, and Application</w:t>
      </w:r>
      <w:r w:rsidR="005E5047" w:rsidRPr="696CD367">
        <w:rPr>
          <w:sz w:val="20"/>
          <w:szCs w:val="20"/>
        </w:rPr>
        <w:t>.</w:t>
      </w:r>
    </w:p>
    <w:p w14:paraId="1988E7A5" w14:textId="7480A3DE" w:rsidR="00EE4D42" w:rsidRPr="00D639A6" w:rsidRDefault="00EE4D42" w:rsidP="00944B05">
      <w:pPr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</w:rPr>
      </w:pPr>
      <w:r w:rsidRPr="696CD367">
        <w:rPr>
          <w:sz w:val="20"/>
          <w:szCs w:val="20"/>
        </w:rPr>
        <w:t xml:space="preserve">Amir Roth, </w:t>
      </w:r>
      <w:r w:rsidRPr="696CD367">
        <w:rPr>
          <w:b/>
          <w:bCs/>
          <w:sz w:val="20"/>
          <w:szCs w:val="20"/>
        </w:rPr>
        <w:t xml:space="preserve">David </w:t>
      </w:r>
      <w:r w:rsidR="00FA42D8" w:rsidRPr="696CD367">
        <w:rPr>
          <w:b/>
          <w:bCs/>
          <w:sz w:val="20"/>
          <w:szCs w:val="20"/>
        </w:rPr>
        <w:t>Goldwasser</w:t>
      </w:r>
      <w:r w:rsidR="00FA42D8" w:rsidRPr="696CD367">
        <w:rPr>
          <w:sz w:val="20"/>
          <w:szCs w:val="20"/>
        </w:rPr>
        <w:t>, Andrew Parker (2015). There’s a Measure for That</w:t>
      </w:r>
    </w:p>
    <w:p w14:paraId="3A524D2F" w14:textId="77777777" w:rsidR="00944B05" w:rsidRPr="00D639A6" w:rsidRDefault="00944B05" w:rsidP="00944B05">
      <w:pPr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</w:rPr>
      </w:pPr>
      <w:r w:rsidRPr="696CD367">
        <w:rPr>
          <w:sz w:val="20"/>
          <w:szCs w:val="20"/>
        </w:rPr>
        <w:t xml:space="preserve">Hale, E.; </w:t>
      </w:r>
      <w:proofErr w:type="spellStart"/>
      <w:r w:rsidRPr="696CD367">
        <w:rPr>
          <w:sz w:val="20"/>
          <w:szCs w:val="20"/>
        </w:rPr>
        <w:t>Lisell</w:t>
      </w:r>
      <w:proofErr w:type="spellEnd"/>
      <w:r w:rsidRPr="696CD367">
        <w:rPr>
          <w:sz w:val="20"/>
          <w:szCs w:val="20"/>
        </w:rPr>
        <w:t xml:space="preserve">, L.; </w:t>
      </w:r>
      <w:r w:rsidRPr="696CD367">
        <w:rPr>
          <w:b/>
          <w:bCs/>
          <w:sz w:val="20"/>
          <w:szCs w:val="20"/>
        </w:rPr>
        <w:t>Goldwasser, D.</w:t>
      </w:r>
      <w:r w:rsidRPr="696CD367">
        <w:rPr>
          <w:sz w:val="20"/>
          <w:szCs w:val="20"/>
        </w:rPr>
        <w:t xml:space="preserve">; </w:t>
      </w:r>
      <w:proofErr w:type="spellStart"/>
      <w:r w:rsidRPr="696CD367">
        <w:rPr>
          <w:sz w:val="20"/>
          <w:szCs w:val="20"/>
        </w:rPr>
        <w:t>Macumber</w:t>
      </w:r>
      <w:proofErr w:type="spellEnd"/>
      <w:r w:rsidRPr="696CD367">
        <w:rPr>
          <w:sz w:val="20"/>
          <w:szCs w:val="20"/>
        </w:rPr>
        <w:t xml:space="preserve">, D.; Dean, J.; </w:t>
      </w:r>
      <w:proofErr w:type="spellStart"/>
      <w:r w:rsidRPr="696CD367">
        <w:rPr>
          <w:sz w:val="20"/>
          <w:szCs w:val="20"/>
        </w:rPr>
        <w:t>Metzer</w:t>
      </w:r>
      <w:proofErr w:type="spellEnd"/>
      <w:r w:rsidRPr="696CD367">
        <w:rPr>
          <w:sz w:val="20"/>
          <w:szCs w:val="20"/>
        </w:rPr>
        <w:t>, I.; Parker, A.; Long, N.; Ball, B.; Schott, M. (2014). Cloud Based Model Calibration Using OpenStudio; Golden, CO: National Renewable Energy Lab. NREL/CP-5500-61420.</w:t>
      </w:r>
    </w:p>
    <w:p w14:paraId="1C4EB8C8" w14:textId="34E9FC20" w:rsidR="002B060C" w:rsidRPr="00D639A6" w:rsidRDefault="002B060C" w:rsidP="002B060C">
      <w:pPr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</w:rPr>
      </w:pPr>
      <w:r w:rsidRPr="696CD367">
        <w:rPr>
          <w:sz w:val="20"/>
          <w:szCs w:val="20"/>
        </w:rPr>
        <w:t xml:space="preserve">Nicholas Long, Brian Ball, </w:t>
      </w:r>
      <w:r w:rsidRPr="696CD367">
        <w:rPr>
          <w:b/>
          <w:bCs/>
          <w:sz w:val="20"/>
          <w:szCs w:val="20"/>
        </w:rPr>
        <w:t>David Goldwasser</w:t>
      </w:r>
      <w:r w:rsidRPr="696CD367">
        <w:rPr>
          <w:sz w:val="20"/>
          <w:szCs w:val="20"/>
        </w:rPr>
        <w:t xml:space="preserve">, Andrew Parker, Jennifer Elling, Oliver Davis, Dale </w:t>
      </w:r>
      <w:proofErr w:type="spellStart"/>
      <w:r w:rsidRPr="696CD367">
        <w:rPr>
          <w:sz w:val="20"/>
          <w:szCs w:val="20"/>
        </w:rPr>
        <w:t>Krutchen</w:t>
      </w:r>
      <w:proofErr w:type="spellEnd"/>
      <w:r w:rsidRPr="696CD367">
        <w:rPr>
          <w:sz w:val="20"/>
          <w:szCs w:val="20"/>
        </w:rPr>
        <w:t xml:space="preserve"> (2013) Leveraging OpenStudio’s Application Programming Interfaces</w:t>
      </w:r>
      <w:r w:rsidR="005E5047" w:rsidRPr="696CD367">
        <w:rPr>
          <w:sz w:val="20"/>
          <w:szCs w:val="20"/>
        </w:rPr>
        <w:t>.</w:t>
      </w:r>
    </w:p>
    <w:p w14:paraId="38D6D758" w14:textId="16A5F4FA" w:rsidR="00944B05" w:rsidRPr="00D639A6" w:rsidRDefault="00944B05" w:rsidP="00944B05">
      <w:pPr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</w:rPr>
      </w:pPr>
      <w:r w:rsidRPr="696CD367">
        <w:rPr>
          <w:sz w:val="20"/>
          <w:szCs w:val="20"/>
        </w:rPr>
        <w:t xml:space="preserve">Hale, E.; </w:t>
      </w:r>
      <w:proofErr w:type="spellStart"/>
      <w:r w:rsidRPr="696CD367">
        <w:rPr>
          <w:sz w:val="20"/>
          <w:szCs w:val="20"/>
        </w:rPr>
        <w:t>Macumber</w:t>
      </w:r>
      <w:proofErr w:type="spellEnd"/>
      <w:r w:rsidRPr="696CD367">
        <w:rPr>
          <w:sz w:val="20"/>
          <w:szCs w:val="20"/>
        </w:rPr>
        <w:t xml:space="preserve">, D.; Benne, K.; </w:t>
      </w:r>
      <w:r w:rsidRPr="696CD367">
        <w:rPr>
          <w:b/>
          <w:bCs/>
          <w:sz w:val="20"/>
          <w:szCs w:val="20"/>
        </w:rPr>
        <w:t>Goldwasser, D.</w:t>
      </w:r>
      <w:r w:rsidRPr="696CD367">
        <w:rPr>
          <w:sz w:val="20"/>
          <w:szCs w:val="20"/>
        </w:rPr>
        <w:t xml:space="preserve"> (2012). Scripted Building Energy Modeling and Analysis: Preprint. 10 pp.; NREL Report No. CP-5500-54774. </w:t>
      </w:r>
    </w:p>
    <w:p w14:paraId="532746FD" w14:textId="234B478A" w:rsidR="00A47BAD" w:rsidRPr="00D639A6" w:rsidRDefault="00A47BAD" w:rsidP="00E84D20">
      <w:pPr>
        <w:spacing w:line="240" w:lineRule="auto"/>
        <w:rPr>
          <w:sz w:val="20"/>
          <w:szCs w:val="20"/>
        </w:rPr>
      </w:pPr>
    </w:p>
    <w:sectPr w:rsidR="00A47BAD" w:rsidRPr="00D639A6" w:rsidSect="00E34D83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">
    <w:panose1 w:val="02000503000000020004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panose1 w:val="02000803000000090004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Italic">
    <w:panose1 w:val="02000403000000090004"/>
    <w:charset w:val="00"/>
    <w:family w:val="swiss"/>
    <w:notTrueType/>
    <w:pitch w:val="default"/>
    <w:sig w:usb0="00000003" w:usb1="00000000" w:usb2="00000000" w:usb3="00000000" w:csb0="00000001" w:csb1="00000000"/>
  </w:font>
  <w:font w:name="LucidaGrande-Bold">
    <w:panose1 w:val="020B07000405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2848E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E4213"/>
    <w:multiLevelType w:val="hybridMultilevel"/>
    <w:tmpl w:val="4EFEF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86525"/>
    <w:multiLevelType w:val="hybridMultilevel"/>
    <w:tmpl w:val="FBBAA5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480E94"/>
    <w:multiLevelType w:val="hybridMultilevel"/>
    <w:tmpl w:val="DE701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86046"/>
    <w:multiLevelType w:val="hybridMultilevel"/>
    <w:tmpl w:val="8F005BDE"/>
    <w:lvl w:ilvl="0" w:tplc="807EE04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D2707"/>
    <w:multiLevelType w:val="hybridMultilevel"/>
    <w:tmpl w:val="9224154C"/>
    <w:lvl w:ilvl="0" w:tplc="3E5E013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F1C74"/>
    <w:multiLevelType w:val="hybridMultilevel"/>
    <w:tmpl w:val="32B250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D1C10D8"/>
    <w:multiLevelType w:val="hybridMultilevel"/>
    <w:tmpl w:val="0054CE6A"/>
    <w:lvl w:ilvl="0" w:tplc="016CDE7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3578A"/>
    <w:multiLevelType w:val="hybridMultilevel"/>
    <w:tmpl w:val="F850C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B45E5"/>
    <w:multiLevelType w:val="hybridMultilevel"/>
    <w:tmpl w:val="28B87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A3849"/>
    <w:multiLevelType w:val="hybridMultilevel"/>
    <w:tmpl w:val="D232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417163">
    <w:abstractNumId w:val="0"/>
  </w:num>
  <w:num w:numId="2" w16cid:durableId="754284711">
    <w:abstractNumId w:val="5"/>
  </w:num>
  <w:num w:numId="3" w16cid:durableId="1873955173">
    <w:abstractNumId w:val="9"/>
  </w:num>
  <w:num w:numId="4" w16cid:durableId="294913390">
    <w:abstractNumId w:val="10"/>
  </w:num>
  <w:num w:numId="5" w16cid:durableId="1340427833">
    <w:abstractNumId w:val="3"/>
  </w:num>
  <w:num w:numId="6" w16cid:durableId="1170951809">
    <w:abstractNumId w:val="8"/>
  </w:num>
  <w:num w:numId="7" w16cid:durableId="1304434465">
    <w:abstractNumId w:val="1"/>
  </w:num>
  <w:num w:numId="8" w16cid:durableId="556355794">
    <w:abstractNumId w:val="2"/>
  </w:num>
  <w:num w:numId="9" w16cid:durableId="848257454">
    <w:abstractNumId w:val="6"/>
  </w:num>
  <w:num w:numId="10" w16cid:durableId="1687098675">
    <w:abstractNumId w:val="4"/>
  </w:num>
  <w:num w:numId="11" w16cid:durableId="20880660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52F"/>
    <w:rsid w:val="00006A27"/>
    <w:rsid w:val="00062761"/>
    <w:rsid w:val="00062A23"/>
    <w:rsid w:val="00072379"/>
    <w:rsid w:val="000B3232"/>
    <w:rsid w:val="000D3792"/>
    <w:rsid w:val="000E6EC8"/>
    <w:rsid w:val="0010582F"/>
    <w:rsid w:val="00106B3B"/>
    <w:rsid w:val="001304FD"/>
    <w:rsid w:val="00157B3D"/>
    <w:rsid w:val="00165F4E"/>
    <w:rsid w:val="00197E78"/>
    <w:rsid w:val="001B6AAF"/>
    <w:rsid w:val="001C0556"/>
    <w:rsid w:val="001E54BF"/>
    <w:rsid w:val="0020665A"/>
    <w:rsid w:val="00236F84"/>
    <w:rsid w:val="0023761F"/>
    <w:rsid w:val="00237CFF"/>
    <w:rsid w:val="002B060C"/>
    <w:rsid w:val="002C1C59"/>
    <w:rsid w:val="002C1DC9"/>
    <w:rsid w:val="002E0597"/>
    <w:rsid w:val="002E5935"/>
    <w:rsid w:val="002E7532"/>
    <w:rsid w:val="0034192A"/>
    <w:rsid w:val="0034789A"/>
    <w:rsid w:val="00390089"/>
    <w:rsid w:val="003C5415"/>
    <w:rsid w:val="00444E7C"/>
    <w:rsid w:val="00454D3D"/>
    <w:rsid w:val="004C28DA"/>
    <w:rsid w:val="004E5F00"/>
    <w:rsid w:val="00507350"/>
    <w:rsid w:val="00555ADF"/>
    <w:rsid w:val="00591EA8"/>
    <w:rsid w:val="005A1194"/>
    <w:rsid w:val="005E5047"/>
    <w:rsid w:val="005F0EB0"/>
    <w:rsid w:val="0061373C"/>
    <w:rsid w:val="00617FA1"/>
    <w:rsid w:val="00623CCE"/>
    <w:rsid w:val="006269C5"/>
    <w:rsid w:val="00684FD3"/>
    <w:rsid w:val="006B594D"/>
    <w:rsid w:val="006D4B9C"/>
    <w:rsid w:val="0072000E"/>
    <w:rsid w:val="00722ED8"/>
    <w:rsid w:val="00726599"/>
    <w:rsid w:val="00733BBC"/>
    <w:rsid w:val="00741CB7"/>
    <w:rsid w:val="0074354C"/>
    <w:rsid w:val="0074599D"/>
    <w:rsid w:val="007504FB"/>
    <w:rsid w:val="007A2DDA"/>
    <w:rsid w:val="007A3556"/>
    <w:rsid w:val="007D6EB7"/>
    <w:rsid w:val="007E02A0"/>
    <w:rsid w:val="007F578B"/>
    <w:rsid w:val="00813D3D"/>
    <w:rsid w:val="008224D1"/>
    <w:rsid w:val="00834881"/>
    <w:rsid w:val="00834EB9"/>
    <w:rsid w:val="0084152C"/>
    <w:rsid w:val="008B5B73"/>
    <w:rsid w:val="008E458E"/>
    <w:rsid w:val="008E5A83"/>
    <w:rsid w:val="008F1774"/>
    <w:rsid w:val="00911E9B"/>
    <w:rsid w:val="00914E80"/>
    <w:rsid w:val="00944B05"/>
    <w:rsid w:val="00966CA0"/>
    <w:rsid w:val="009849A1"/>
    <w:rsid w:val="009F11D5"/>
    <w:rsid w:val="009F3CF8"/>
    <w:rsid w:val="009F6849"/>
    <w:rsid w:val="00A12070"/>
    <w:rsid w:val="00A42E8C"/>
    <w:rsid w:val="00A47BAD"/>
    <w:rsid w:val="00A56E7E"/>
    <w:rsid w:val="00AD4488"/>
    <w:rsid w:val="00AE42A0"/>
    <w:rsid w:val="00AF5C63"/>
    <w:rsid w:val="00B0293C"/>
    <w:rsid w:val="00B306F7"/>
    <w:rsid w:val="00B36354"/>
    <w:rsid w:val="00B4006A"/>
    <w:rsid w:val="00B51D85"/>
    <w:rsid w:val="00BD42AC"/>
    <w:rsid w:val="00BD7DBD"/>
    <w:rsid w:val="00BE4021"/>
    <w:rsid w:val="00C12080"/>
    <w:rsid w:val="00C329E7"/>
    <w:rsid w:val="00C814D7"/>
    <w:rsid w:val="00C82D24"/>
    <w:rsid w:val="00C848E9"/>
    <w:rsid w:val="00C86C67"/>
    <w:rsid w:val="00CA53B7"/>
    <w:rsid w:val="00CCD34C"/>
    <w:rsid w:val="00CF4B1D"/>
    <w:rsid w:val="00D625F4"/>
    <w:rsid w:val="00D639A6"/>
    <w:rsid w:val="00D84E43"/>
    <w:rsid w:val="00D8552F"/>
    <w:rsid w:val="00D8713B"/>
    <w:rsid w:val="00DC2358"/>
    <w:rsid w:val="00E06F07"/>
    <w:rsid w:val="00E215E3"/>
    <w:rsid w:val="00E34D83"/>
    <w:rsid w:val="00E45B8F"/>
    <w:rsid w:val="00E760D6"/>
    <w:rsid w:val="00E77C0C"/>
    <w:rsid w:val="00E84D20"/>
    <w:rsid w:val="00EC3059"/>
    <w:rsid w:val="00EE4D42"/>
    <w:rsid w:val="00F12843"/>
    <w:rsid w:val="00F37BCD"/>
    <w:rsid w:val="00F65A8B"/>
    <w:rsid w:val="00F70AA7"/>
    <w:rsid w:val="00F80DA2"/>
    <w:rsid w:val="00F90E1C"/>
    <w:rsid w:val="00F927F7"/>
    <w:rsid w:val="00FA3D80"/>
    <w:rsid w:val="00FA42D8"/>
    <w:rsid w:val="00FA6063"/>
    <w:rsid w:val="00FB4BBD"/>
    <w:rsid w:val="00FC3699"/>
    <w:rsid w:val="00FD3A40"/>
    <w:rsid w:val="00FD505C"/>
    <w:rsid w:val="05017F8C"/>
    <w:rsid w:val="12D108C1"/>
    <w:rsid w:val="146CD922"/>
    <w:rsid w:val="180B2174"/>
    <w:rsid w:val="2968DC09"/>
    <w:rsid w:val="2A3108A5"/>
    <w:rsid w:val="2A60F00D"/>
    <w:rsid w:val="3CEE865F"/>
    <w:rsid w:val="3FB14D3C"/>
    <w:rsid w:val="44A7E710"/>
    <w:rsid w:val="53171A61"/>
    <w:rsid w:val="5B6DC2BB"/>
    <w:rsid w:val="681B56CA"/>
    <w:rsid w:val="68DB658D"/>
    <w:rsid w:val="696CD367"/>
    <w:rsid w:val="763164C4"/>
    <w:rsid w:val="798AE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41F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9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8552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552F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qFormat/>
    <w:rsid w:val="000D379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D3792"/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uiPriority w:val="99"/>
    <w:rsid w:val="000D3792"/>
    <w:pPr>
      <w:numPr>
        <w:numId w:val="1"/>
      </w:numPr>
      <w:spacing w:before="100" w:beforeAutospacing="1" w:after="100" w:afterAutospacing="1" w:line="240" w:lineRule="auto"/>
    </w:pPr>
    <w:rPr>
      <w:rFonts w:ascii="Times New Roman" w:eastAsia="Times New Roman" w:hAnsi="Times New Roman" w:cs="Arial"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D3792"/>
    <w:pPr>
      <w:numPr>
        <w:numId w:val="2"/>
      </w:numPr>
      <w:spacing w:after="80" w:line="264" w:lineRule="auto"/>
    </w:pPr>
    <w:rPr>
      <w:rFonts w:ascii="Calibri" w:eastAsia="Calibri" w:hAnsi="Calibri" w:cs="Times New Roman"/>
      <w:sz w:val="16"/>
    </w:rPr>
  </w:style>
  <w:style w:type="character" w:styleId="Hyperlink">
    <w:name w:val="Hyperlink"/>
    <w:basedOn w:val="DefaultParagraphFont"/>
    <w:uiPriority w:val="99"/>
    <w:unhideWhenUsed/>
    <w:rsid w:val="00944B0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22E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E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E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ED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ED8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72659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269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db193d-21d0-44cf-86d8-bfb3503bd0af" xsi:nil="true"/>
    <lcf76f155ced4ddcb4097134ff3c332f xmlns="e75f526f-0bf7-4deb-8d16-4bd97a4bf19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EF6E87DC2154F967137740E36D8FC" ma:contentTypeVersion="18" ma:contentTypeDescription="Create a new document." ma:contentTypeScope="" ma:versionID="de7a9d43fc6fb588374c5e42fe7a7636">
  <xsd:schema xmlns:xsd="http://www.w3.org/2001/XMLSchema" xmlns:xs="http://www.w3.org/2001/XMLSchema" xmlns:p="http://schemas.microsoft.com/office/2006/metadata/properties" xmlns:ns2="e75f526f-0bf7-4deb-8d16-4bd97a4bf191" xmlns:ns3="eddb193d-21d0-44cf-86d8-bfb3503bd0af" targetNamespace="http://schemas.microsoft.com/office/2006/metadata/properties" ma:root="true" ma:fieldsID="bce17042a2e084749b1758b6b03b6099" ns2:_="" ns3:_="">
    <xsd:import namespace="e75f526f-0bf7-4deb-8d16-4bd97a4bf191"/>
    <xsd:import namespace="eddb193d-21d0-44cf-86d8-bfb3503bd0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f526f-0bf7-4deb-8d16-4bd97a4bf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34da80-57da-4863-8816-2e6886d1e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b193d-21d0-44cf-86d8-bfb3503bd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bb4a70-1cd3-438b-bba7-a6da9e597ef9}" ma:internalName="TaxCatchAll" ma:showField="CatchAllData" ma:web="eddb193d-21d0-44cf-86d8-bfb3503bd0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9FBE36-1E45-4FC1-84E8-FE94D3DEF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533C0F-EE79-4AA4-8C16-531921009D79}">
  <ds:schemaRefs>
    <ds:schemaRef ds:uri="http://schemas.microsoft.com/office/2006/metadata/properties"/>
    <ds:schemaRef ds:uri="http://schemas.microsoft.com/office/infopath/2007/PartnerControls"/>
    <ds:schemaRef ds:uri="eddb193d-21d0-44cf-86d8-bfb3503bd0af"/>
    <ds:schemaRef ds:uri="e75f526f-0bf7-4deb-8d16-4bd97a4bf191"/>
  </ds:schemaRefs>
</ds:datastoreItem>
</file>

<file path=customXml/itemProps3.xml><?xml version="1.0" encoding="utf-8"?>
<ds:datastoreItem xmlns:ds="http://schemas.openxmlformats.org/officeDocument/2006/customXml" ds:itemID="{109FB5E5-DA98-48BF-9ED0-F6CF195E8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5f526f-0bf7-4deb-8d16-4bd97a4bf191"/>
    <ds:schemaRef ds:uri="eddb193d-21d0-44cf-86d8-bfb3503bd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NREL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Goldwasser</dc:creator>
  <cp:keywords/>
  <dc:description/>
  <cp:lastModifiedBy>Goldwasser, David</cp:lastModifiedBy>
  <cp:revision>7</cp:revision>
  <dcterms:created xsi:type="dcterms:W3CDTF">2023-07-20T04:41:00Z</dcterms:created>
  <dcterms:modified xsi:type="dcterms:W3CDTF">2023-11-30T07:43:00Z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0x0101003F8EF6E87DC2154F967137740E36D8FC</vt:lpwstr>
  </property>
  <property fmtid="{D5CDD505-2E9C-101B-9397-08002B2CF9AE}" pid="3" name="MediaServiceImageTags">
    <vt:lpwstr/>
  </property>
  <property fmtid="{D5CDD505-2E9C-101B-9397-08002B2CF9AE}" pid="4" name="MSIP_Label_95965d95-ecc0-4720-b759-1f33c42ed7da_Enabled">
    <vt:lpwstr>true</vt:lpwstr>
  </property>
  <property fmtid="{D5CDD505-2E9C-101B-9397-08002B2CF9AE}" pid="5" name="MSIP_Label_95965d95-ecc0-4720-b759-1f33c42ed7da_SetDate">
    <vt:lpwstr>2023-11-30T07:42:56Z</vt:lpwstr>
  </property>
  <property fmtid="{D5CDD505-2E9C-101B-9397-08002B2CF9AE}" pid="6" name="MSIP_Label_95965d95-ecc0-4720-b759-1f33c42ed7da_Method">
    <vt:lpwstr>Standard</vt:lpwstr>
  </property>
  <property fmtid="{D5CDD505-2E9C-101B-9397-08002B2CF9AE}" pid="7" name="MSIP_Label_95965d95-ecc0-4720-b759-1f33c42ed7da_Name">
    <vt:lpwstr>General</vt:lpwstr>
  </property>
  <property fmtid="{D5CDD505-2E9C-101B-9397-08002B2CF9AE}" pid="8" name="MSIP_Label_95965d95-ecc0-4720-b759-1f33c42ed7da_SiteId">
    <vt:lpwstr>a0f29d7e-28cd-4f54-8442-7885aee7c080</vt:lpwstr>
  </property>
  <property fmtid="{D5CDD505-2E9C-101B-9397-08002B2CF9AE}" pid="9" name="MSIP_Label_95965d95-ecc0-4720-b759-1f33c42ed7da_ActionId">
    <vt:lpwstr>f2e4e92a-1e1b-449f-8eab-c9c58436a266</vt:lpwstr>
  </property>
  <property fmtid="{D5CDD505-2E9C-101B-9397-08002B2CF9AE}" pid="10" name="MSIP_Label_95965d95-ecc0-4720-b759-1f33c42ed7da_ContentBits">
    <vt:lpwstr>0</vt:lpwstr>
  </property>
</Properties>
</file>